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Komunikat Organizatora z </w:t>
      </w:r>
      <w:r>
        <w:rPr/>
        <w:t>6</w:t>
      </w:r>
      <w:r>
        <w:rPr/>
        <w:t xml:space="preserve"> X 2025 r.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Dopuszcza się do 15 minut nieusprawiedliwionego spóźnienia na rozpoczęcie partii.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 xml:space="preserve">Zawodnik, który nie zapisuje partii będzie miał umniejszony czas gry o 15 minut.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LibreOffice/25.2.5.2$Windows_X86_64 LibreOffice_project/03d19516eb2e1dd5d4ccd751a0d6f35f35e08022</Application>
  <AppVersion>15.0000</AppVersion>
  <Pages>1</Pages>
  <Words>30</Words>
  <Characters>170</Characters>
  <CharactersWithSpaces>205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2025-10-03T14:56:56Z</dcterms:created>
  <dc:creator/>
  <dc:description/>
  <dc:language>pl-PL</dc:language>
  <cp:lastModifiedBy/>
  <dcterms:modified xsi:type="dcterms:W3CDTF">2025-10-06T22:05:39Z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