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tLeast" w:line="340" w:before="0" w:after="0"/>
        <w:jc w:val="center"/>
        <w:rPr>
          <w:rFonts w:ascii="Calibri" w:hAnsi="Calibri" w:eastAsia="Times New Roman" w:cs="Calibri"/>
          <w:color w:val="000000"/>
          <w:kern w:val="0"/>
          <w:sz w:val="22"/>
          <w:lang w:eastAsia="pl-PL"/>
          <w14:ligatures w14:val="none"/>
        </w:rPr>
      </w:pPr>
      <w:r>
        <w:rPr>
          <w:rFonts w:eastAsia="Times New Roman" w:cs="Calibri" w:ascii="Calibri" w:hAnsi="Calibri"/>
          <w:b/>
          <w:bCs/>
          <w:color w:val="000000"/>
          <w:kern w:val="0"/>
          <w:sz w:val="32"/>
          <w:szCs w:val="32"/>
          <w:lang w:eastAsia="pl-PL"/>
          <w14:ligatures w14:val="none"/>
        </w:rPr>
        <w:t>Turniej Szachowy UZNAM CHESS CUP 202</w:t>
      </w:r>
      <w:r>
        <w:rPr>
          <w:rFonts w:eastAsia="Times New Roman" w:cs="Calibri" w:ascii="Calibri" w:hAnsi="Calibri"/>
          <w:b/>
          <w:bCs/>
          <w:color w:val="000000"/>
          <w:kern w:val="0"/>
          <w:sz w:val="32"/>
          <w:szCs w:val="32"/>
          <w:lang w:eastAsia="pl-PL"/>
          <w14:ligatures w14:val="none"/>
        </w:rPr>
        <w:t>5</w:t>
      </w:r>
    </w:p>
    <w:p>
      <w:pPr>
        <w:pStyle w:val="Normal"/>
        <w:spacing w:lineRule="atLeast" w:line="340" w:before="0" w:after="0"/>
        <w:jc w:val="center"/>
        <w:rPr>
          <w:rFonts w:ascii="Calibri" w:hAnsi="Calibri" w:eastAsia="Times New Roman" w:cs="Calibri"/>
          <w:color w:val="000000"/>
          <w:kern w:val="0"/>
          <w:sz w:val="22"/>
          <w:lang w:eastAsia="pl-PL"/>
          <w14:ligatures w14:val="none"/>
        </w:rPr>
      </w:pPr>
      <w:r>
        <w:rPr>
          <w:rFonts w:eastAsia="Times New Roman" w:cs="Calibri" w:ascii="Calibri" w:hAnsi="Calibri"/>
          <w:color w:val="000000"/>
          <w:kern w:val="0"/>
          <w:sz w:val="22"/>
          <w:lang w:eastAsia="pl-PL"/>
          <w14:ligatures w14:val="none"/>
        </w:rPr>
        <w:t>Turniej zgłoszony do oceny rankingowej FIDE</w:t>
      </w:r>
    </w:p>
    <w:p>
      <w:pPr>
        <w:pStyle w:val="Normal"/>
        <w:spacing w:lineRule="atLeast" w:line="340" w:before="0" w:after="0"/>
        <w:jc w:val="center"/>
        <w:rPr>
          <w:rFonts w:ascii="Calibri" w:hAnsi="Calibri" w:eastAsia="Times New Roman" w:cs="Calibri"/>
          <w:color w:val="000000"/>
          <w:kern w:val="0"/>
          <w:sz w:val="22"/>
          <w:lang w:eastAsia="pl-PL"/>
          <w14:ligatures w14:val="none"/>
        </w:rPr>
      </w:pPr>
      <w:r>
        <w:rPr>
          <w:rFonts w:eastAsia="Times New Roman" w:cs="Calibri" w:ascii="Calibri" w:hAnsi="Calibri"/>
          <w:color w:val="000000"/>
          <w:kern w:val="0"/>
          <w:sz w:val="22"/>
          <w:lang w:eastAsia="pl-PL"/>
          <w14:ligatures w14:val="none"/>
        </w:rPr>
      </w:r>
    </w:p>
    <w:p>
      <w:pPr>
        <w:pStyle w:val="Normal"/>
        <w:spacing w:lineRule="atLeast" w:line="340" w:before="0" w:after="0"/>
        <w:jc w:val="center"/>
        <w:rPr>
          <w:rFonts w:ascii="Calibri" w:hAnsi="Calibri" w:eastAsia="Times New Roman" w:cs="Calibri"/>
          <w:color w:val="000000"/>
          <w:kern w:val="0"/>
          <w:sz w:val="22"/>
          <w:szCs w:val="24"/>
          <w:lang w:eastAsia="pl-PL"/>
          <w14:ligatures w14:val="none"/>
        </w:rPr>
      </w:pPr>
      <w:r>
        <w:rPr>
          <w:rFonts w:eastAsia="Times New Roman" w:cs="Calibri" w:ascii="Calibri" w:hAnsi="Calibri"/>
          <w:color w:val="000000"/>
          <w:kern w:val="0"/>
          <w:sz w:val="22"/>
          <w:szCs w:val="24"/>
          <w:lang w:eastAsia="pl-PL"/>
          <w14:ligatures w14:val="none"/>
        </w:rPr>
        <w:t xml:space="preserve">Świnoujście, </w:t>
      </w:r>
      <w:r>
        <w:rPr>
          <w:rFonts w:eastAsia="Times New Roman" w:cs="Calibri" w:ascii="Calibri" w:hAnsi="Calibri"/>
          <w:color w:val="000000"/>
          <w:kern w:val="0"/>
          <w:sz w:val="22"/>
          <w:szCs w:val="24"/>
          <w:lang w:eastAsia="pl-PL"/>
          <w14:ligatures w14:val="none"/>
        </w:rPr>
        <w:t>19</w:t>
      </w:r>
      <w:r>
        <w:rPr>
          <w:rFonts w:eastAsia="Times New Roman" w:cs="Calibri" w:ascii="Calibri" w:hAnsi="Calibri"/>
          <w:color w:val="000000"/>
          <w:kern w:val="0"/>
          <w:sz w:val="22"/>
          <w:szCs w:val="24"/>
          <w:lang w:eastAsia="pl-PL"/>
          <w14:ligatures w14:val="none"/>
        </w:rPr>
        <w:t xml:space="preserve"> października 202</w:t>
      </w:r>
      <w:r>
        <w:rPr>
          <w:rFonts w:eastAsia="Times New Roman" w:cs="Calibri" w:ascii="Calibri" w:hAnsi="Calibri"/>
          <w:color w:val="000000"/>
          <w:kern w:val="0"/>
          <w:sz w:val="22"/>
          <w:szCs w:val="24"/>
          <w:lang w:eastAsia="pl-PL"/>
          <w14:ligatures w14:val="none"/>
        </w:rPr>
        <w:t>5</w:t>
      </w:r>
      <w:r>
        <w:rPr>
          <w:rFonts w:eastAsia="Times New Roman" w:cs="Calibri" w:ascii="Calibri" w:hAnsi="Calibri"/>
          <w:color w:val="000000"/>
          <w:kern w:val="0"/>
          <w:sz w:val="22"/>
          <w:szCs w:val="24"/>
          <w:lang w:eastAsia="pl-PL"/>
          <w14:ligatures w14:val="none"/>
        </w:rPr>
        <w:t xml:space="preserve"> r.</w:t>
      </w:r>
    </w:p>
    <w:p>
      <w:pPr>
        <w:pStyle w:val="Normal"/>
        <w:spacing w:lineRule="atLeast" w:line="340" w:before="0" w:after="0"/>
        <w:jc w:val="center"/>
        <w:rPr>
          <w:rFonts w:ascii="Calibri" w:hAnsi="Calibri" w:eastAsia="Times New Roman" w:cs="Calibri"/>
          <w:color w:val="000000"/>
          <w:kern w:val="0"/>
          <w:sz w:val="22"/>
          <w:szCs w:val="24"/>
          <w:lang w:eastAsia="pl-PL"/>
          <w14:ligatures w14:val="none"/>
        </w:rPr>
      </w:pPr>
      <w:r>
        <w:rPr>
          <w:rFonts w:eastAsia="Times New Roman" w:cs="Calibri" w:ascii="Calibri" w:hAnsi="Calibri"/>
          <w:color w:val="000000"/>
          <w:kern w:val="0"/>
          <w:sz w:val="22"/>
          <w:szCs w:val="24"/>
          <w:lang w:eastAsia="pl-PL"/>
          <w14:ligatures w14:val="none"/>
        </w:rPr>
      </w:r>
    </w:p>
    <w:p>
      <w:pPr>
        <w:pStyle w:val="Normal"/>
        <w:spacing w:lineRule="atLeast" w:line="340" w:before="0" w:after="0"/>
        <w:jc w:val="center"/>
        <w:rPr>
          <w:rFonts w:ascii="Calibri" w:hAnsi="Calibri" w:eastAsia="Times New Roman" w:cs="Calibri"/>
          <w:color w:val="000000"/>
          <w:kern w:val="0"/>
          <w:sz w:val="22"/>
          <w:szCs w:val="24"/>
          <w:lang w:eastAsia="pl-PL"/>
          <w14:ligatures w14:val="none"/>
        </w:rPr>
      </w:pPr>
      <w:r>
        <w:rPr>
          <w:rFonts w:eastAsia="Times New Roman" w:cs="Calibri" w:ascii="Calibri" w:hAnsi="Calibri"/>
          <w:color w:val="000000"/>
          <w:kern w:val="0"/>
          <w:sz w:val="36"/>
          <w:szCs w:val="40"/>
          <w:lang w:eastAsia="pl-PL"/>
          <w14:ligatures w14:val="none"/>
        </w:rPr>
        <w:t>Komunikat</w:t>
      </w:r>
    </w:p>
    <w:p>
      <w:pPr>
        <w:pStyle w:val="Normal"/>
        <w:spacing w:lineRule="atLeast" w:line="340" w:before="0" w:after="0"/>
        <w:rPr>
          <w:rFonts w:ascii="Calibri" w:hAnsi="Calibri" w:eastAsia="Times New Roman" w:cs="Calibri"/>
          <w:color w:val="000000"/>
          <w:kern w:val="0"/>
          <w:sz w:val="22"/>
          <w:szCs w:val="24"/>
          <w:lang w:eastAsia="pl-PL"/>
          <w14:ligatures w14:val="none"/>
        </w:rPr>
      </w:pPr>
      <w:r>
        <w:rPr>
          <w:rFonts w:eastAsia="Times New Roman" w:cs="Calibri" w:ascii="Calibri" w:hAnsi="Calibri"/>
          <w:color w:val="000000"/>
          <w:kern w:val="0"/>
          <w:sz w:val="22"/>
          <w:szCs w:val="24"/>
          <w:lang w:eastAsia="pl-PL"/>
          <w14:ligatures w14:val="none"/>
        </w:rPr>
      </w:r>
    </w:p>
    <w:p>
      <w:pPr>
        <w:pStyle w:val="Normal"/>
        <w:spacing w:lineRule="atLeast" w:line="340" w:before="0" w:after="0"/>
        <w:rPr>
          <w:rFonts w:ascii="Calibri" w:hAnsi="Calibri" w:eastAsia="Times New Roman" w:cs="Calibri"/>
          <w:color w:val="000000"/>
          <w:kern w:val="0"/>
          <w:sz w:val="22"/>
          <w:szCs w:val="24"/>
          <w:lang w:eastAsia="pl-PL"/>
          <w14:ligatures w14:val="none"/>
        </w:rPr>
      </w:pPr>
      <w:r>
        <w:rPr>
          <w:rFonts w:eastAsia="Times New Roman" w:cs="Calibri" w:ascii="Calibri" w:hAnsi="Calibri"/>
          <w:color w:val="000000"/>
          <w:kern w:val="0"/>
          <w:sz w:val="22"/>
          <w:szCs w:val="24"/>
          <w:lang w:eastAsia="pl-PL"/>
          <w14:ligatures w14:val="none"/>
        </w:rPr>
      </w:r>
    </w:p>
    <w:p>
      <w:pPr>
        <w:pStyle w:val="Normal"/>
        <w:spacing w:lineRule="atLeast" w:line="340" w:before="0" w:after="0"/>
        <w:rPr>
          <w:rFonts w:ascii="Calibri" w:hAnsi="Calibri" w:eastAsia="Times New Roman" w:cs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</w:pPr>
      <w:r>
        <w:rPr>
          <w:rFonts w:eastAsia="Times New Roman" w:cs="Calibri" w:ascii="Calibri" w:hAnsi="Calibri" w:asciiTheme="minorHAnsi" w:cstheme="minorHAnsi" w:hAnsiTheme="minorHAnsi"/>
          <w:b/>
          <w:bCs/>
          <w:color w:val="000000"/>
          <w:kern w:val="0"/>
          <w:sz w:val="22"/>
          <w:lang w:eastAsia="pl-PL"/>
          <w14:ligatures w14:val="none"/>
        </w:rPr>
        <w:t>Organizator</w:t>
      </w:r>
      <w:r>
        <w:rPr>
          <w:rFonts w:eastAsia="Times New Roman" w:cs="Calibri" w:ascii="Calibri" w:hAnsi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  <w:t>: DK Słowianin w Świnoujściu</w:t>
      </w:r>
    </w:p>
    <w:p>
      <w:pPr>
        <w:pStyle w:val="Normal"/>
        <w:spacing w:lineRule="atLeast" w:line="340" w:before="0" w:after="0"/>
        <w:rPr>
          <w:rFonts w:ascii="Calibri" w:hAnsi="Calibri" w:eastAsia="Times New Roman" w:cs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</w:pPr>
      <w:r>
        <w:rPr>
          <w:rFonts w:eastAsia="Times New Roman" w:cs="Calibri" w:ascii="Calibri" w:hAnsi="Calibri" w:asciiTheme="minorHAnsi" w:cstheme="minorHAnsi" w:hAnsiTheme="minorHAnsi"/>
          <w:b/>
          <w:bCs/>
          <w:color w:val="000000"/>
          <w:kern w:val="0"/>
          <w:sz w:val="22"/>
          <w:lang w:eastAsia="pl-PL"/>
          <w14:ligatures w14:val="none"/>
        </w:rPr>
        <w:t>Termin i miejsce</w:t>
      </w:r>
      <w:r>
        <w:rPr>
          <w:rFonts w:eastAsia="Times New Roman" w:cs="Calibri" w:ascii="Calibri" w:hAnsi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  <w:t xml:space="preserve">: turniej zostanie rozegrany w Niedzielę </w:t>
      </w:r>
      <w:r>
        <w:rPr>
          <w:rFonts w:eastAsia="Times New Roman" w:cs="Calibri" w:ascii="Calibri" w:hAnsi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  <w:t>19</w:t>
      </w:r>
      <w:r>
        <w:rPr>
          <w:rFonts w:eastAsia="Times New Roman" w:cs="Calibri" w:ascii="Calibri" w:hAnsi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  <w:t>.10.202</w:t>
      </w:r>
      <w:r>
        <w:rPr>
          <w:rFonts w:eastAsia="Times New Roman" w:cs="Calibri" w:ascii="Calibri" w:hAnsi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  <w:t>5</w:t>
      </w:r>
      <w:r>
        <w:rPr>
          <w:rFonts w:eastAsia="Times New Roman" w:cs="Calibri" w:ascii="Calibri" w:hAnsi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  <w:t xml:space="preserve"> r. w DK Słowianin przy ul. Matejki 43</w:t>
      </w:r>
    </w:p>
    <w:p>
      <w:pPr>
        <w:pStyle w:val="Normal"/>
        <w:spacing w:lineRule="atLeast" w:line="340" w:before="0" w:after="0"/>
        <w:rPr>
          <w:rFonts w:ascii="Calibri" w:hAnsi="Calibri" w:eastAsia="Times New Roman" w:cs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</w:pPr>
      <w:r>
        <w:rPr>
          <w:rFonts w:eastAsia="Times New Roman" w:cs="Calibri" w:ascii="Calibri" w:hAnsi="Calibri" w:asciiTheme="minorHAnsi" w:cstheme="minorHAnsi" w:hAnsiTheme="minorHAnsi"/>
          <w:b/>
          <w:bCs/>
          <w:color w:val="000000"/>
          <w:kern w:val="0"/>
          <w:sz w:val="22"/>
          <w:lang w:eastAsia="pl-PL"/>
          <w14:ligatures w14:val="none"/>
        </w:rPr>
        <w:t>Warunki udziału</w:t>
      </w:r>
      <w:r>
        <w:rPr>
          <w:rFonts w:eastAsia="Times New Roman" w:cs="Calibri" w:ascii="Calibri" w:hAnsi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  <w:t>: w turnieju mogą wziąć udział wszyscy chętni po opłaceniu wpisowego w wysokości 40 zł.</w:t>
      </w:r>
    </w:p>
    <w:p>
      <w:pPr>
        <w:pStyle w:val="Normal"/>
        <w:spacing w:lineRule="atLeast" w:line="340" w:before="0" w:after="0"/>
        <w:rPr>
          <w:rFonts w:ascii="Calibri" w:hAnsi="Calibri" w:eastAsia="Times New Roman" w:cs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</w:pPr>
      <w:r>
        <w:rPr>
          <w:rFonts w:eastAsia="Times New Roman" w:cs="Calibri" w:ascii="Calibri" w:hAnsi="Calibri" w:asciiTheme="minorHAnsi" w:cstheme="minorHAnsi" w:hAnsiTheme="minorHAnsi"/>
          <w:b/>
          <w:bCs/>
          <w:color w:val="000000"/>
          <w:kern w:val="0"/>
          <w:sz w:val="22"/>
          <w:lang w:eastAsia="pl-PL"/>
          <w14:ligatures w14:val="none"/>
        </w:rPr>
        <w:t>Zapisy</w:t>
      </w:r>
      <w:r>
        <w:rPr>
          <w:rFonts w:eastAsia="Times New Roman" w:cs="Calibri" w:ascii="Calibri" w:hAnsi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  <w:t>: www.chessarbiter.com lub dniu turnieju od godz. 9.30 - 9.45</w:t>
      </w:r>
    </w:p>
    <w:p>
      <w:pPr>
        <w:pStyle w:val="Normal"/>
        <w:spacing w:lineRule="atLeast" w:line="340" w:before="0" w:after="0"/>
        <w:rPr>
          <w:rFonts w:ascii="Calibri" w:hAnsi="Calibri" w:eastAsia="Times New Roman" w:cs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</w:pPr>
      <w:r>
        <w:rPr>
          <w:rFonts w:eastAsia="Times New Roman" w:cs="Calibri" w:ascii="Calibri" w:hAnsi="Calibri" w:asciiTheme="minorHAnsi" w:cstheme="minorHAnsi" w:hAnsiTheme="minorHAnsi"/>
          <w:b/>
          <w:bCs/>
          <w:color w:val="000000"/>
          <w:kern w:val="0"/>
          <w:sz w:val="22"/>
          <w:lang w:eastAsia="pl-PL"/>
          <w14:ligatures w14:val="none"/>
        </w:rPr>
        <w:t>System rozgrywek</w:t>
      </w:r>
      <w:r>
        <w:rPr>
          <w:rFonts w:eastAsia="Times New Roman" w:cs="Calibri" w:ascii="Calibri" w:hAnsi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  <w:t>: turniej będzie rozegrany systemem szwajcarskim, 9 rund, tempo - 12'+3'';</w:t>
      </w:r>
    </w:p>
    <w:p>
      <w:pPr>
        <w:pStyle w:val="Normal"/>
        <w:spacing w:lineRule="atLeast" w:line="340" w:before="0" w:after="0"/>
        <w:rPr>
          <w:rFonts w:ascii="Calibri" w:hAnsi="Calibri" w:eastAsia="Times New Roman" w:cs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</w:pPr>
      <w:r>
        <w:rPr>
          <w:rFonts w:eastAsia="Times New Roman" w:cs="Calibri" w:ascii="Calibri" w:hAnsi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  <w:t>- nie ma kar za spóźnienie na rundę;</w:t>
      </w:r>
    </w:p>
    <w:p>
      <w:pPr>
        <w:pStyle w:val="Normal"/>
        <w:spacing w:lineRule="atLeast" w:line="340" w:before="0" w:after="0"/>
        <w:rPr>
          <w:rFonts w:ascii="Calibri" w:hAnsi="Calibri" w:eastAsia="Times New Roman" w:cs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</w:pPr>
      <w:r>
        <w:rPr>
          <w:rFonts w:eastAsia="Times New Roman" w:cs="Calibri" w:ascii="Calibri" w:hAnsi="Calibri" w:asciiTheme="minorHAnsi" w:cstheme="minorHAnsi" w:hAnsiTheme="minorHAnsi"/>
          <w:b/>
          <w:bCs/>
          <w:color w:val="000000"/>
          <w:kern w:val="0"/>
          <w:sz w:val="22"/>
          <w:lang w:eastAsia="pl-PL"/>
          <w14:ligatures w14:val="none"/>
        </w:rPr>
        <w:t>Nagrody pieniężne</w:t>
      </w:r>
      <w:r>
        <w:rPr>
          <w:rFonts w:eastAsia="Times New Roman" w:cs="Calibri" w:ascii="Calibri" w:hAnsi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  <w:t xml:space="preserve">: I m. - 500 zł II m. - 300 zł III m. - 200 IV m. -150 zł  V m. - 100  VI m. - 50 </w:t>
      </w:r>
    </w:p>
    <w:p>
      <w:pPr>
        <w:pStyle w:val="Normal"/>
        <w:spacing w:lineRule="atLeast" w:line="340" w:before="0" w:after="0"/>
        <w:rPr>
          <w:rFonts w:ascii="Calibri" w:hAnsi="Calibri" w:eastAsia="Times New Roman" w:cs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</w:pPr>
      <w:r>
        <w:rPr>
          <w:rFonts w:eastAsia="Times New Roman" w:cs="Calibri" w:ascii="Calibri" w:hAnsi="Calibri" w:asciiTheme="minorHAnsi" w:cstheme="minorHAnsi" w:hAnsiTheme="minorHAnsi"/>
          <w:b/>
          <w:bCs/>
          <w:color w:val="000000"/>
          <w:kern w:val="0"/>
          <w:sz w:val="22"/>
          <w:lang w:eastAsia="pl-PL"/>
          <w14:ligatures w14:val="none"/>
        </w:rPr>
        <w:t>Puchary</w:t>
      </w:r>
      <w:r>
        <w:rPr>
          <w:rFonts w:eastAsia="Times New Roman" w:cs="Calibri" w:ascii="Calibri" w:hAnsi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  <w:t>: za  miejsca I - III, puchar dla juniora i dla seniora pow. 65 r.ż. oraz puchar dla najlepszego szachisty ze Świnoujścia.</w:t>
      </w:r>
    </w:p>
    <w:p>
      <w:pPr>
        <w:pStyle w:val="Normal"/>
        <w:spacing w:lineRule="atLeast" w:line="340" w:before="0" w:after="0"/>
        <w:rPr>
          <w:rFonts w:ascii="Calibri" w:hAnsi="Calibri" w:eastAsia="Times New Roman" w:cs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</w:pPr>
      <w:r>
        <w:rPr>
          <w:rFonts w:eastAsia="Times New Roman" w:cs="Calibri" w:cstheme="minorHAnsi" w:ascii="Calibri" w:hAnsi="Calibri"/>
          <w:color w:val="000000"/>
          <w:kern w:val="0"/>
          <w:sz w:val="22"/>
          <w:lang w:eastAsia="pl-PL"/>
          <w14:ligatures w14:val="none"/>
        </w:rPr>
      </w:r>
    </w:p>
    <w:p>
      <w:pPr>
        <w:pStyle w:val="Normal"/>
        <w:spacing w:lineRule="atLeast" w:line="340" w:before="0" w:after="0"/>
        <w:rPr>
          <w:rFonts w:ascii="Calibri" w:hAnsi="Calibri" w:eastAsia="Times New Roman" w:cs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</w:pPr>
      <w:r>
        <w:rPr>
          <w:rFonts w:eastAsia="Times New Roman" w:cs="Calibri" w:ascii="Calibri" w:hAnsi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  <w:t>Zapraszamy wszystkich chętnych!</w:t>
      </w:r>
    </w:p>
    <w:p>
      <w:pPr>
        <w:pStyle w:val="Normal"/>
        <w:spacing w:lineRule="atLeast" w:line="340"/>
        <w:rPr>
          <w:rFonts w:ascii="Calibri" w:hAnsi="Calibri" w:eastAsia="Times New Roman" w:cs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</w:pPr>
      <w:r>
        <w:rPr>
          <w:rFonts w:eastAsia="Times New Roman" w:cs="Calibri" w:cstheme="minorHAnsi" w:ascii="Calibri" w:hAnsi="Calibri"/>
          <w:color w:val="000000"/>
          <w:kern w:val="0"/>
          <w:sz w:val="22"/>
          <w:lang w:eastAsia="pl-PL"/>
          <w14:ligatures w14:val="none"/>
        </w:rPr>
      </w:r>
    </w:p>
    <w:p>
      <w:pPr>
        <w:pStyle w:val="Normal"/>
        <w:rPr>
          <w:rFonts w:ascii="Calibri" w:hAnsi="Calibri" w:eastAsia="Times New Roman" w:cs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</w:pPr>
      <w:r>
        <w:rPr>
          <w:rFonts w:eastAsia="Times New Roman" w:cs="Calibri" w:ascii="Calibri" w:hAnsi="Calibri" w:asciiTheme="minorHAnsi" w:cstheme="minorHAnsi" w:hAnsiTheme="minorHAnsi"/>
          <w:color w:val="000000"/>
          <w:kern w:val="0"/>
          <w:sz w:val="22"/>
          <w:lang w:eastAsia="pl-PL"/>
          <w14:ligatures w14:val="none"/>
        </w:rPr>
        <w:t>Dom Kultury Słowianin jest umiejscowiony pomiędzy blokami nieopodal skrzyżowania ulicy Matejki i 11-go listopada.</w:t>
      </w:r>
    </w:p>
    <w:p>
      <w:pPr>
        <w:pStyle w:val="Normal"/>
        <w:ind w:left="0" w:right="0" w:hanging="0"/>
        <w:rPr>
          <w:sz w:val="22"/>
          <w:szCs w:val="22"/>
        </w:rPr>
      </w:pPr>
      <w:r>
        <w:rPr>
          <w:b/>
          <w:bCs/>
          <w:sz w:val="22"/>
          <w:szCs w:val="22"/>
        </w:rPr>
        <w:t>Sprawy różne:</w:t>
      </w:r>
    </w:p>
    <w:p>
      <w:pPr>
        <w:pStyle w:val="Normal"/>
        <w:ind w:left="0" w:right="0" w:hanging="0"/>
        <w:rPr>
          <w:sz w:val="22"/>
          <w:szCs w:val="22"/>
        </w:rPr>
      </w:pPr>
      <w:r>
        <w:rPr>
          <w:i/>
          <w:sz w:val="22"/>
          <w:szCs w:val="22"/>
        </w:rPr>
        <w:t>Zachowanie zawodników:</w:t>
      </w:r>
      <w:r>
        <w:rPr>
          <w:sz w:val="22"/>
          <w:szCs w:val="22"/>
        </w:rPr>
        <w:t xml:space="preserve"> </w:t>
      </w:r>
    </w:p>
    <w:p>
      <w:pPr>
        <w:pStyle w:val="Normal"/>
        <w:ind w:left="0" w:right="0" w:hanging="0"/>
        <w:rPr/>
      </w:pPr>
      <w:r>
        <w:rPr>
          <w:rStyle w:val="Strong"/>
          <w:sz w:val="22"/>
          <w:szCs w:val="22"/>
        </w:rPr>
        <w:t xml:space="preserve">(a) </w:t>
      </w:r>
      <w:r>
        <w:rPr>
          <w:sz w:val="22"/>
          <w:szCs w:val="22"/>
        </w:rPr>
        <w:t xml:space="preserve">Zawodnik, który formalnie potwierdzi przyjęcie zaproszenia, jest zobowiązany do wzięcia udziału w turnieju, z wyjątkiem przyczyn siły wyższej, jak choroba czy wypadek. Przyjęcie innego zaproszenia, nie jest uważane za ważny powód do rezygnacji z udziału lub wycofania się z turnieju. </w:t>
      </w:r>
    </w:p>
    <w:p>
      <w:pPr>
        <w:pStyle w:val="Normal"/>
        <w:ind w:left="0" w:right="0" w:hanging="0"/>
        <w:rPr/>
      </w:pPr>
      <w:r>
        <w:rPr>
          <w:rStyle w:val="Strong"/>
          <w:sz w:val="22"/>
          <w:szCs w:val="22"/>
        </w:rPr>
        <w:t xml:space="preserve">(b) </w:t>
      </w:r>
      <w:r>
        <w:rPr>
          <w:sz w:val="22"/>
          <w:szCs w:val="22"/>
        </w:rPr>
        <w:t>Wszyscy uczestnicy zawodów powinni być stosownie ubrani.</w:t>
      </w:r>
    </w:p>
    <w:p>
      <w:pPr>
        <w:pStyle w:val="Normal"/>
        <w:ind w:left="0" w:right="0" w:hanging="0"/>
        <w:rPr/>
      </w:pPr>
      <w:r>
        <w:rPr>
          <w:rStyle w:val="Strong"/>
          <w:sz w:val="22"/>
          <w:szCs w:val="22"/>
        </w:rPr>
        <w:t xml:space="preserve">(c) </w:t>
      </w:r>
      <w:r>
        <w:rPr>
          <w:sz w:val="22"/>
          <w:szCs w:val="22"/>
        </w:rPr>
        <w:t>Zawodnik, który nie chce kontynuować partii i opuszcza salę gry bez poddania partii czy powiadomienia sędziego, postępuje nie fair. Sędzia Główny może ukarać takiego zawodnika za niesportowe zachowanie.</w:t>
      </w:r>
    </w:p>
    <w:p>
      <w:pPr>
        <w:pStyle w:val="Normal"/>
        <w:ind w:left="0" w:right="0" w:hanging="0"/>
        <w:rPr/>
      </w:pPr>
      <w:r>
        <w:rPr>
          <w:rStyle w:val="Strong"/>
          <w:sz w:val="22"/>
          <w:szCs w:val="22"/>
        </w:rPr>
        <w:t xml:space="preserve">(d) </w:t>
      </w:r>
      <w:r>
        <w:rPr>
          <w:sz w:val="22"/>
          <w:szCs w:val="22"/>
        </w:rPr>
        <w:t>Zawodnik nie może rozmawiać o swojej partii w jej trakcie.</w:t>
      </w:r>
    </w:p>
    <w:p>
      <w:pPr>
        <w:pStyle w:val="Normal"/>
        <w:ind w:left="0" w:right="0" w:hanging="0"/>
        <w:rPr>
          <w:sz w:val="22"/>
          <w:szCs w:val="22"/>
        </w:rPr>
      </w:pPr>
      <w:r>
        <w:rPr>
          <w:sz w:val="22"/>
          <w:szCs w:val="22"/>
        </w:rPr>
        <w:t>W trakcie turnieju będzie dostępny bezpłatny bufet z ciastem, herbatą, kawą, napojami.</w:t>
      </w:r>
    </w:p>
    <w:p>
      <w:pPr>
        <w:pStyle w:val="Normal"/>
        <w:ind w:left="0" w:right="0" w:hanging="0"/>
        <w:rPr>
          <w:sz w:val="22"/>
          <w:szCs w:val="22"/>
        </w:rPr>
      </w:pPr>
      <w:r>
        <w:rPr>
          <w:sz w:val="22"/>
          <w:szCs w:val="22"/>
        </w:rPr>
        <w:t>Organizator zastrzega sobie możliwość wprowadzenia zmian w niniejszym regulaminie.</w:t>
      </w:r>
    </w:p>
    <w:p>
      <w:pPr>
        <w:pStyle w:val="Normal"/>
        <w:ind w:left="0" w:right="0" w:hanging="0"/>
        <w:rPr>
          <w:sz w:val="22"/>
          <w:szCs w:val="22"/>
        </w:rPr>
      </w:pPr>
      <w:r>
        <w:rPr>
          <w:sz w:val="22"/>
          <w:szCs w:val="22"/>
        </w:rPr>
        <w:t>ORGANIZATORZY</w:t>
      </w:r>
    </w:p>
    <w:p>
      <w:pPr>
        <w:pStyle w:val="Normal"/>
        <w:spacing w:before="0" w:after="60"/>
        <w:rPr>
          <w:sz w:val="22"/>
          <w:szCs w:val="22"/>
        </w:rPr>
      </w:pPr>
      <w:r>
        <w:rPr/>
      </w:r>
    </w:p>
    <w:sectPr>
      <w:type w:val="nextPage"/>
      <w:pgSz w:w="11906" w:h="16838"/>
      <w:pgMar w:left="1134" w:right="720" w:gutter="0" w:header="0" w:top="720" w:footer="0" w:bottom="72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Arial">
    <w:charset w:val="ee"/>
    <w:family w:val="roman"/>
    <w:pitch w:val="variable"/>
  </w:font>
  <w:font w:name="Calibri Light"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68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776428"/>
    <w:pPr>
      <w:widowControl/>
      <w:suppressAutoHyphens w:val="true"/>
      <w:bidi w:val="0"/>
      <w:spacing w:before="0" w:after="60"/>
      <w:ind w:left="0" w:hanging="0"/>
      <w:jc w:val="left"/>
    </w:pPr>
    <w:rPr>
      <w:rFonts w:ascii="Times New Roman" w:hAnsi="Times New Roman" w:eastAsia="Calibri" w:cs="" w:cstheme="minorBidi" w:eastAsiaTheme="minorHAnsi"/>
      <w:color w:val="auto"/>
      <w:kern w:val="2"/>
      <w:sz w:val="24"/>
      <w:szCs w:val="22"/>
      <w:lang w:val="pl-PL" w:eastAsia="en-US" w:bidi="ar-SA"/>
      <w14:ligatures w14:val="standardContextual"/>
    </w:rPr>
  </w:style>
  <w:style w:type="paragraph" w:styleId="Nagwek1">
    <w:name w:val="Heading 1"/>
    <w:basedOn w:val="Normal"/>
    <w:next w:val="Normal"/>
    <w:link w:val="Nagwek1Znak"/>
    <w:uiPriority w:val="9"/>
    <w:qFormat/>
    <w:rsid w:val="00a45651"/>
    <w:pPr>
      <w:keepNext w:val="true"/>
      <w:keepLines/>
      <w:spacing w:before="0" w:after="240"/>
      <w:ind w:left="1021" w:hanging="0"/>
      <w:jc w:val="right"/>
      <w:outlineLvl w:val="0"/>
    </w:pPr>
    <w:rPr>
      <w:rFonts w:ascii="Arial" w:hAnsi="Arial" w:eastAsia="Times New Roman"/>
      <w:sz w:val="16"/>
      <w:szCs w:val="32"/>
    </w:rPr>
  </w:style>
  <w:style w:type="paragraph" w:styleId="Nagwek2">
    <w:name w:val="Heading 2"/>
    <w:basedOn w:val="Normal"/>
    <w:next w:val="Normal"/>
    <w:link w:val="Nagwek2Znak"/>
    <w:uiPriority w:val="9"/>
    <w:semiHidden/>
    <w:unhideWhenUsed/>
    <w:qFormat/>
    <w:rsid w:val="002c0d7a"/>
    <w:pPr>
      <w:keepNext w:val="true"/>
      <w:keepLines/>
      <w:spacing w:before="360" w:after="240"/>
      <w:outlineLvl w:val="1"/>
    </w:pPr>
    <w:rPr>
      <w:rFonts w:eastAsia="" w:cs="" w:cstheme="majorBidi" w:eastAsiaTheme="majorEastAsia"/>
      <w:b/>
      <w:color w:val="2F5496" w:themeColor="accent1" w:themeShade="bf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ytuZnak" w:customStyle="1">
    <w:name w:val="Tytuł Znak"/>
    <w:basedOn w:val="DefaultParagraphFont"/>
    <w:uiPriority w:val="10"/>
    <w:qFormat/>
    <w:rsid w:val="00807d89"/>
    <w:rPr>
      <w:rFonts w:ascii="Calibri Light" w:hAnsi="Calibri Light" w:eastAsia="" w:cs="" w:asciiTheme="majorHAnsi" w:cstheme="majorBidi" w:eastAsiaTheme="majorEastAsia" w:hAnsiTheme="majorHAnsi"/>
      <w:spacing w:val="-10"/>
      <w:kern w:val="2"/>
      <w:sz w:val="56"/>
      <w:szCs w:val="56"/>
    </w:rPr>
  </w:style>
  <w:style w:type="character" w:styleId="CytatZnak" w:customStyle="1">
    <w:name w:val="Cytat Znak"/>
    <w:basedOn w:val="DefaultParagraphFont"/>
    <w:link w:val="Quote"/>
    <w:uiPriority w:val="29"/>
    <w:qFormat/>
    <w:rsid w:val="00072188"/>
    <w:rPr>
      <w:rFonts w:ascii="Arial" w:hAnsi="Arial"/>
      <w:i/>
      <w:iCs/>
      <w:color w:val="404040" w:themeColor="text1" w:themeTint="bf"/>
      <w:sz w:val="20"/>
    </w:rPr>
  </w:style>
  <w:style w:type="character" w:styleId="Wyrnienie">
    <w:name w:val="Emphasis"/>
    <w:basedOn w:val="Mention"/>
    <w:uiPriority w:val="20"/>
    <w:qFormat/>
    <w:rsid w:val="00186660"/>
    <w:rPr>
      <w:rFonts w:ascii="Arial" w:hAnsi="Arial"/>
      <w:b w:val="false"/>
      <w:i w:val="false"/>
      <w:iCs/>
      <w:color w:val="2B579A"/>
      <w:sz w:val="20"/>
      <w:shd w:fill="E1DFDD" w:val="clear"/>
    </w:rPr>
  </w:style>
  <w:style w:type="character" w:styleId="Mention">
    <w:name w:val="Mention"/>
    <w:basedOn w:val="DefaultParagraphFont"/>
    <w:uiPriority w:val="99"/>
    <w:semiHidden/>
    <w:unhideWhenUsed/>
    <w:qFormat/>
    <w:rsid w:val="00186660"/>
    <w:rPr>
      <w:color w:val="2B579A"/>
      <w:shd w:fill="E1DFDD" w:val="clear"/>
    </w:rPr>
  </w:style>
  <w:style w:type="character" w:styleId="SubtleEmphasis">
    <w:name w:val="Subtle Emphasis"/>
    <w:basedOn w:val="DefaultParagraphFont"/>
    <w:uiPriority w:val="19"/>
    <w:qFormat/>
    <w:rsid w:val="00a05c0d"/>
    <w:rPr>
      <w:rFonts w:ascii="Arial" w:hAnsi="Arial"/>
      <w:b w:val="false"/>
      <w:i w:val="false"/>
      <w:iCs/>
      <w:color w:val="404040" w:themeColor="text1" w:themeTint="bf"/>
      <w:sz w:val="20"/>
    </w:rPr>
  </w:style>
  <w:style w:type="character" w:styleId="Nagwek2Znak" w:customStyle="1">
    <w:name w:val="Nagłówek 2 Znak"/>
    <w:basedOn w:val="DefaultParagraphFont"/>
    <w:uiPriority w:val="9"/>
    <w:semiHidden/>
    <w:qFormat/>
    <w:rsid w:val="002c0d7a"/>
    <w:rPr>
      <w:rFonts w:ascii="Times New Roman" w:hAnsi="Times New Roman" w:eastAsia="" w:cs="" w:cstheme="majorBidi" w:eastAsiaTheme="majorEastAsia"/>
      <w:b/>
      <w:color w:val="2F5496" w:themeColor="accent1" w:themeShade="bf"/>
      <w:kern w:val="0"/>
      <w:sz w:val="24"/>
      <w:szCs w:val="26"/>
      <w14:ligatures w14:val="none"/>
    </w:rPr>
  </w:style>
  <w:style w:type="character" w:styleId="PodtytuZnak" w:customStyle="1">
    <w:name w:val="Podtytuł Znak"/>
    <w:basedOn w:val="DefaultParagraphFont"/>
    <w:uiPriority w:val="11"/>
    <w:qFormat/>
    <w:rsid w:val="00026182"/>
    <w:rPr>
      <w:rFonts w:ascii="Times New Roman" w:hAnsi="Times New Roman" w:eastAsia="" w:eastAsiaTheme="minorEastAsia"/>
      <w:b/>
      <w:spacing w:val="15"/>
      <w:sz w:val="26"/>
    </w:rPr>
  </w:style>
  <w:style w:type="character" w:styleId="IntenseReference">
    <w:name w:val="Intense Reference"/>
    <w:basedOn w:val="DefaultParagraphFont"/>
    <w:uiPriority w:val="32"/>
    <w:qFormat/>
    <w:rsid w:val="00416ea1"/>
    <w:rPr>
      <w:rFonts w:ascii="Arial" w:hAnsi="Arial" w:eastAsia="" w:cs="" w:cstheme="majorBidi" w:eastAsiaTheme="majorEastAsia"/>
      <w:b w:val="false"/>
      <w:bCs/>
      <w:smallCaps/>
      <w:color w:val="4472C4" w:themeColor="accent1"/>
      <w:spacing w:val="5"/>
      <w:kern w:val="2"/>
      <w:sz w:val="18"/>
      <w:szCs w:val="56"/>
    </w:rPr>
  </w:style>
  <w:style w:type="character" w:styleId="LINKZnak" w:customStyle="1">
    <w:name w:val="LINK Znak"/>
    <w:basedOn w:val="DefaultParagraphFont"/>
    <w:link w:val="LINK"/>
    <w:qFormat/>
    <w:rsid w:val="00d13621"/>
    <w:rPr>
      <w:rFonts w:ascii="Arial" w:hAnsi="Arial"/>
      <w:sz w:val="14"/>
    </w:rPr>
  </w:style>
  <w:style w:type="character" w:styleId="Nagwek1Znak" w:customStyle="1">
    <w:name w:val="Nagłówek 1 Znak"/>
    <w:uiPriority w:val="9"/>
    <w:qFormat/>
    <w:rsid w:val="00a45651"/>
    <w:rPr>
      <w:rFonts w:ascii="Arial" w:hAnsi="Arial" w:eastAsia="Times New Roman"/>
      <w:sz w:val="16"/>
      <w:szCs w:val="32"/>
    </w:rPr>
  </w:style>
  <w:style w:type="character" w:styleId="CytatintensywnyZnak" w:customStyle="1">
    <w:name w:val="Cytat intensywny Znak"/>
    <w:basedOn w:val="DefaultParagraphFont"/>
    <w:link w:val="IntenseQuote"/>
    <w:uiPriority w:val="30"/>
    <w:qFormat/>
    <w:rsid w:val="00bd5360"/>
    <w:rPr>
      <w:rFonts w:ascii="Arial" w:hAnsi="Arial"/>
      <w:i/>
      <w:iCs/>
      <w:sz w:val="16"/>
    </w:rPr>
  </w:style>
  <w:style w:type="character" w:styleId="Strong">
    <w:name w:val="Strong"/>
    <w:qFormat/>
    <w:rPr>
      <w:b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Tytu">
    <w:name w:val="Title"/>
    <w:basedOn w:val="Normal"/>
    <w:next w:val="Normal"/>
    <w:link w:val="TytuZnak"/>
    <w:uiPriority w:val="10"/>
    <w:qFormat/>
    <w:rsid w:val="00807d89"/>
    <w:pPr>
      <w:spacing w:before="0" w:after="0"/>
      <w:contextualSpacing/>
      <w:jc w:val="center"/>
    </w:pPr>
    <w:rPr>
      <w:rFonts w:ascii="Calibri Light" w:hAnsi="Calibri Light" w:eastAsia="" w:cs="" w:asciiTheme="majorHAnsi" w:cstheme="majorBidi" w:eastAsiaTheme="majorEastAsia" w:hAnsiTheme="majorHAnsi"/>
      <w:spacing w:val="-10"/>
      <w:kern w:val="2"/>
      <w:sz w:val="56"/>
      <w:szCs w:val="56"/>
    </w:rPr>
  </w:style>
  <w:style w:type="paragraph" w:styleId="Quote">
    <w:name w:val="Quote"/>
    <w:basedOn w:val="Normal"/>
    <w:next w:val="Normal"/>
    <w:link w:val="CytatZnak"/>
    <w:uiPriority w:val="29"/>
    <w:qFormat/>
    <w:rsid w:val="00072188"/>
    <w:pPr>
      <w:spacing w:before="200" w:after="160"/>
      <w:ind w:left="567" w:right="567" w:hanging="0"/>
    </w:pPr>
    <w:rPr>
      <w:rFonts w:ascii="Arial" w:hAnsi="Arial"/>
      <w:i/>
      <w:iCs/>
      <w:color w:val="404040" w:themeColor="text1" w:themeTint="bf"/>
      <w:sz w:val="20"/>
    </w:rPr>
  </w:style>
  <w:style w:type="paragraph" w:styleId="Podtytu">
    <w:name w:val="Subtitle"/>
    <w:basedOn w:val="Normal"/>
    <w:next w:val="Normal"/>
    <w:link w:val="PodtytuZnak"/>
    <w:uiPriority w:val="11"/>
    <w:qFormat/>
    <w:rsid w:val="00026182"/>
    <w:pPr>
      <w:spacing w:before="360" w:after="240"/>
    </w:pPr>
    <w:rPr>
      <w:rFonts w:eastAsia="" w:eastAsiaTheme="minorEastAsia"/>
      <w:b/>
      <w:spacing w:val="15"/>
      <w:sz w:val="26"/>
    </w:rPr>
  </w:style>
  <w:style w:type="paragraph" w:styleId="ListParagraph">
    <w:name w:val="List Paragraph"/>
    <w:basedOn w:val="Normal"/>
    <w:uiPriority w:val="34"/>
    <w:qFormat/>
    <w:rsid w:val="00b554e3"/>
    <w:pPr>
      <w:jc w:val="right"/>
    </w:pPr>
    <w:rPr>
      <w:rFonts w:ascii="Arial" w:hAnsi="Arial" w:cs="Mangal"/>
      <w:sz w:val="16"/>
      <w:szCs w:val="21"/>
    </w:rPr>
  </w:style>
  <w:style w:type="paragraph" w:styleId="LINK" w:customStyle="1">
    <w:name w:val="LINK"/>
    <w:basedOn w:val="Normal"/>
    <w:link w:val="LINKZnak"/>
    <w:qFormat/>
    <w:rsid w:val="00d13621"/>
    <w:pPr>
      <w:jc w:val="right"/>
    </w:pPr>
    <w:rPr>
      <w:rFonts w:ascii="Arial" w:hAnsi="Arial"/>
      <w:sz w:val="14"/>
    </w:rPr>
  </w:style>
  <w:style w:type="paragraph" w:styleId="NoSpacing">
    <w:name w:val="No Spacing"/>
    <w:uiPriority w:val="1"/>
    <w:qFormat/>
    <w:rsid w:val="006569e1"/>
    <w:pPr>
      <w:widowControl/>
      <w:suppressAutoHyphens w:val="true"/>
      <w:bidi w:val="0"/>
      <w:spacing w:before="120" w:after="60"/>
      <w:ind w:left="567" w:right="567" w:hanging="0"/>
      <w:jc w:val="left"/>
    </w:pPr>
    <w:rPr>
      <w:rFonts w:ascii="Arial" w:hAnsi="Arial" w:eastAsia="Calibri" w:cs="" w:cstheme="minorBidi" w:eastAsiaTheme="minorHAnsi"/>
      <w:color w:val="auto"/>
      <w:kern w:val="2"/>
      <w:sz w:val="20"/>
      <w:szCs w:val="22"/>
      <w:lang w:val="pl-PL" w:eastAsia="en-US" w:bidi="ar-SA"/>
      <w14:ligatures w14:val="standardContextual"/>
    </w:rPr>
  </w:style>
  <w:style w:type="paragraph" w:styleId="IntenseQuote">
    <w:name w:val="Intense Quote"/>
    <w:basedOn w:val="Normal"/>
    <w:next w:val="Normal"/>
    <w:link w:val="CytatintensywnyZnak"/>
    <w:uiPriority w:val="30"/>
    <w:qFormat/>
    <w:rsid w:val="00bd5360"/>
    <w:pPr>
      <w:spacing w:before="0" w:after="240"/>
      <w:ind w:left="862" w:right="862" w:hanging="0"/>
      <w:jc w:val="right"/>
    </w:pPr>
    <w:rPr>
      <w:rFonts w:ascii="Arial" w:hAnsi="Arial"/>
      <w:i/>
      <w:iCs/>
      <w:sz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Application>LibreOffice/7.5.2.2$Windows_X86_64 LibreOffice_project/53bb9681a964705cf672590721dbc85eb4d0c3a2</Application>
  <AppVersion>15.0000</AppVersion>
  <Pages>1</Pages>
  <Words>268</Words>
  <Characters>1518</Characters>
  <CharactersWithSpaces>1769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2023-09-18T18:33:00Z</dcterms:created>
  <dc:creator>Kazimierz Laszewski</dc:creator>
  <dc:description/>
  <dc:language>pl-PL</dc:language>
  <cp:lastModifiedBy/>
  <dcterms:modified xsi:type="dcterms:W3CDTF">2025-01-15T19:28:09Z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