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II Otwarte Mistrzostwa Szkoły Podstawowej Nr 1 </w:t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im. Władysława Reymonta w Otwocku w Szachach Szybkich</w:t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Miejsce: </w:t>
      </w:r>
      <w:r>
        <w:rPr>
          <w:rFonts w:ascii="Times New Roman" w:hAnsi="Times New Roman"/>
          <w:sz w:val="24"/>
        </w:rPr>
        <w:t>Szkoła Podstawowa nr 1 w Otwocku przy ul. Karczewska 14/16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Style w:val="Strong"/>
          <w:rFonts w:ascii="Times New Roman" w:hAnsi="Times New Roman"/>
          <w:b/>
          <w:sz w:val="24"/>
        </w:rPr>
        <w:t xml:space="preserve">Organizatorzy: </w:t>
      </w:r>
      <w:r>
        <w:rPr>
          <w:rFonts w:ascii="Times New Roman" w:hAnsi="Times New Roman"/>
          <w:sz w:val="24"/>
        </w:rPr>
        <w:t>Fundacja Otwocka Jedynka i Szkoła Podstawowa nr 1 im. Władysława Reymonta w Otwocku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Termin: 17 maja 2025 roku </w:t>
      </w:r>
      <w:r>
        <w:rPr>
          <w:rFonts w:ascii="Times New Roman" w:hAnsi="Times New Roman"/>
          <w:sz w:val="24"/>
        </w:rPr>
        <w:t xml:space="preserve">(sobota), </w:t>
      </w:r>
      <w:r>
        <w:rPr>
          <w:rFonts w:ascii="Times New Roman" w:hAnsi="Times New Roman"/>
          <w:b/>
          <w:sz w:val="24"/>
        </w:rPr>
        <w:t>godz. 10.00</w:t>
      </w:r>
      <w:r>
        <w:rPr>
          <w:rFonts w:ascii="Times New Roman" w:hAnsi="Times New Roman"/>
          <w:sz w:val="24"/>
        </w:rPr>
        <w:t>, potwierdzenie obecności do godz. 9.45. Planowane zakończenie turnieju ok. godziny 14.30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Uczestnicy: </w:t>
      </w:r>
      <w:r>
        <w:rPr>
          <w:rFonts w:ascii="Times New Roman" w:hAnsi="Times New Roman"/>
          <w:sz w:val="24"/>
        </w:rPr>
        <w:t>Uczniowie szkół podstawowych i przedszkolaki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Sędzia: </w:t>
      </w:r>
      <w:r>
        <w:rPr>
          <w:rFonts w:ascii="Times New Roman" w:hAnsi="Times New Roman"/>
          <w:sz w:val="24"/>
        </w:rPr>
        <w:t>Marcin Dobrowolski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System rozgrywek: </w:t>
      </w:r>
      <w:r>
        <w:rPr>
          <w:rFonts w:ascii="Times New Roman" w:hAnsi="Times New Roman"/>
          <w:sz w:val="24"/>
        </w:rPr>
        <w:t>7 rund tempem 10' + 5'', wg przepisów szachów szybkich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trakcie zawodów będzie prowadzona klasyfikacja drużynowa szkół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klasyfikacji drużynowej zalicza się wyniki czterech najlepszych zawodników z jednej szkoły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przypadku takiego samego wyniku dwóch lub więcej szkół o kolejności decyduje wyższe miejsce w turnieju najlepszego zawodnika ze szkoły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Zgłoszenia:</w:t>
      </w:r>
      <w:r>
        <w:rPr>
          <w:rFonts w:ascii="Times New Roman" w:hAnsi="Times New Roman"/>
          <w:sz w:val="24"/>
        </w:rPr>
        <w:t xml:space="preserve">do 16.05.2025 r. </w:t>
      </w:r>
      <w:r>
        <w:rPr>
          <w:rFonts w:ascii="Times New Roman" w:hAnsi="Times New Roman"/>
          <w:b/>
          <w:sz w:val="24"/>
        </w:rPr>
        <w:t>(limit 60 osób)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Poprzez formularz zgłoszeniowy na stronie www.chessarbiter.com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adres e-mail sędziego głównego: mar-dob@live.com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Przy zgłaszaniu zawodnika do zawodów proszę o wpisywanie tylko nazwę szkoły w rubryce „Klub” w następującym formacie: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40" w:leader="none"/>
        </w:tabs>
        <w:ind w:hanging="0" w:left="1440"/>
        <w:outlineLvl w:val="1"/>
        <w:rPr>
          <w:b/>
          <w:bCs/>
        </w:rPr>
      </w:pPr>
      <w:r>
        <w:rPr>
          <w:rFonts w:ascii="Times New Roman" w:hAnsi="Times New Roman"/>
          <w:b/>
          <w:bCs/>
          <w:i/>
          <w:sz w:val="24"/>
        </w:rPr>
        <w:t>SP + numer szkoły + miejscowość, np. SP 1 Otwock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Wpisowe: </w:t>
      </w:r>
      <w:r>
        <w:rPr>
          <w:rFonts w:ascii="Times New Roman" w:hAnsi="Times New Roman"/>
          <w:sz w:val="24"/>
        </w:rPr>
        <w:t>Jako darowizna na rzecz Fundacji Otwocka Jedynka,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0 zł, druga osoba z rodziny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 zł, uczniowie SP 1 bezpłatnie</w:t>
      </w:r>
    </w:p>
    <w:p>
      <w:pPr>
        <w:pStyle w:val="Normal"/>
        <w:numPr>
          <w:ilvl w:val="0"/>
          <w:numId w:val="1"/>
        </w:numPr>
        <w:ind w:hanging="36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Możliwość uiszczenia wpisowego na miejscu przed zawodami</w:t>
      </w:r>
    </w:p>
    <w:p>
      <w:pPr>
        <w:pStyle w:val="Normal"/>
        <w:numPr>
          <w:ilvl w:val="0"/>
          <w:numId w:val="1"/>
        </w:numPr>
        <w:ind w:hanging="36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Przelewem na konto bankowe Fundacji Otwocka Jedynka:</w:t>
      </w:r>
    </w:p>
    <w:p>
      <w:pPr>
        <w:pStyle w:val="Normal"/>
        <w:ind w:hanging="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49 1160 2202 0000 0002 0670 0520</w:t>
      </w:r>
    </w:p>
    <w:p>
      <w:pPr>
        <w:pStyle w:val="Normal"/>
        <w:ind w:hanging="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tytule należy wpisać „darowizna na rzecz Fundacji Otwocka Jedynka”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Nagrody za wyniki indywidualne: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Medale i nagrody rzeczowe za miejsca 1-3 w klasyfikacji ogólnej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Medale i nagrody rzeczowe za miejsca 1-3 w klasyfikacji dziewcząt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Medale i nagrody rzeczowe za miejsca 1-3 w rocznikach 201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-201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(klasy 4–6)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Medale i nagrody rzeczowe za miejsca 1-3 w rocznikach 201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(klasy 1–3)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Dyplomy dla wszystkich uczniów SP 1 Otwock 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Nagroda losowana – kubek z motywem szachowym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Nagrody w klasyfikacji drużynowej szkół:</w:t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Puchary dla trzech najlepszych szkół w klasyfikacji drużynowej</w:t>
      </w:r>
    </w:p>
    <w:p>
      <w:pPr>
        <w:pStyle w:val="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Łączna wartość nagród około 2000zł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Klauzula dotycząca autorskich praw majątkowych, wizerunku i danych osobowych: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Uczestnicy turnieju udzielają zezwolenia na publikację i rozpowszechnianie swojego wizerunku utrwalonego za pomocą wszelkich technik fotograficznych i nagraniowych w związku z udziałem w turnieju, zgodnie z celami statutowymi Organizatora </w:t>
      </w:r>
    </w:p>
    <w:p>
      <w:pPr>
        <w:pStyle w:val="Normal"/>
        <w:numPr>
          <w:ilvl w:val="0"/>
          <w:numId w:val="0"/>
        </w:numPr>
        <w:ind w:hanging="0" w:left="1440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(m.in. publikacja na stronie internetowej, portalach społecznościowych i w prasie).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1440" w:leader="none"/>
        </w:tabs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Uczestnicy turnieju wyrażają zgodę na przetwarzanie danych osobowych przez Organizatora na potrzeby organizacji turnieju.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Turniej współfinansowany jest ze środków Fundacji Otwocka Jedynka oraz ze środków Miasta Otwocka</w:t>
      </w:r>
    </w:p>
    <w:sectPr>
      <w:type w:val="nextPage"/>
      <w:pgSz w:w="11906" w:h="16838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InternetLink">
    <w:name w:val="Internet Link"/>
    <w:qFormat/>
    <w:rPr>
      <w:color w:val="0000FF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LibreOffice/24.8.0.3$Windows_X86_64 LibreOffice_project/0bdf1299c94fe897b119f97f3c613e9dca6be583</Application>
  <AppVersion>15.0000</AppVersion>
  <Pages>1</Pages>
  <Words>402</Words>
  <Characters>2370</Characters>
  <CharactersWithSpaces>2708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2025-05-16T15:14:24Z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