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60" w:rsidRPr="00F35B29" w:rsidRDefault="00B83660" w:rsidP="00B83660">
      <w:pPr>
        <w:spacing w:before="120" w:after="12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pl-PL"/>
        </w:rPr>
      </w:pPr>
      <w:r w:rsidRPr="00A8777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 ORGANIZACYJNY – REGULAMIN</w:t>
      </w:r>
      <w:r w:rsidRPr="00A8777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Amatorska Liga Szachowa „ZAMOŚĆ SZACH TOUR 2025” edycja IV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1. Cel</w:t>
      </w:r>
    </w:p>
    <w:p w:rsidR="00B83660" w:rsidRPr="00F35B29" w:rsidRDefault="00B83660" w:rsidP="00B8366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promocja współzawodnictwa i integracja środowiska szachowego;</w:t>
      </w:r>
    </w:p>
    <w:p w:rsidR="00B83660" w:rsidRPr="00F35B29" w:rsidRDefault="00B83660" w:rsidP="00B8366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popularyzacja i podnoszenie poziomu sportu szachowego wśród dzieci i młodzieży;</w:t>
      </w:r>
    </w:p>
    <w:p w:rsidR="00B83660" w:rsidRPr="00F35B29" w:rsidRDefault="00B83660" w:rsidP="00B8366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wzrost zainteresowania szachami w środowisku miejskim;</w:t>
      </w:r>
    </w:p>
    <w:p w:rsidR="00B83660" w:rsidRPr="00F35B29" w:rsidRDefault="00B83660" w:rsidP="00B8366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rozwijanie zainteresowań i uzdolnień dzieci i młodzieży;</w:t>
      </w:r>
    </w:p>
    <w:p w:rsidR="00B83660" w:rsidRPr="00F35B29" w:rsidRDefault="00B83660" w:rsidP="00B8366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promocja współpracy między szkołami Miasta Zamość.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2. Organizator</w:t>
      </w:r>
      <w:r>
        <w:rPr>
          <w:rFonts w:eastAsia="Times New Roman" w:cstheme="minorHAnsi"/>
          <w:b/>
          <w:bCs/>
          <w:color w:val="000000"/>
          <w:sz w:val="24"/>
          <w:lang w:eastAsia="pl-PL"/>
        </w:rPr>
        <w:t xml:space="preserve"> główny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Uczniowski Klub Sportowy "Lider" w Zamościu.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3. Współorganizatorzy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6 w Zamościu;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7 w Zamościu;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Liceum Ogólnokształcące w Zamościu;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II Liceum Ogólnokształcące w Zamościu;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Miasto Zamość.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4. Patronat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Lubelski Wojewódzki Związek Szachowy.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5. Finansowanie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UKS Lider Zamość;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Miasto Zamość w ramach zadania </w:t>
      </w:r>
      <w:r w:rsidRPr="00F35B29">
        <w:rPr>
          <w:rFonts w:asciiTheme="minorHAnsi" w:hAnsiTheme="minorHAnsi" w:cstheme="minorHAnsi"/>
          <w:sz w:val="20"/>
          <w:szCs w:val="21"/>
        </w:rPr>
        <w:t>z zakresu zdrowia publicznego ujętego w Miejskim Programie Profilaktyki i Rozwiązywania Problemów Alkoholowych oraz Przeciwdziałania Narkomanii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6. Termin i miejsce rozgrywek</w:t>
      </w:r>
    </w:p>
    <w:p w:rsidR="00B83660" w:rsidRPr="00F35B29" w:rsidRDefault="00B83660" w:rsidP="00B83660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Amatorska Liga Szachowa „Zamość Szach Tour 2025” edycja IV składa się z czterech turniejów oraz podsumowania ligi: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1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SP7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Pr="00F35B29">
        <w:rPr>
          <w:rFonts w:asciiTheme="minorHAnsi" w:hAnsiTheme="minorHAnsi" w:cstheme="minorHAnsi"/>
          <w:b/>
          <w:sz w:val="20"/>
          <w:szCs w:val="21"/>
        </w:rPr>
        <w:t>13 marca 2025 r. (czwartek)</w:t>
      </w:r>
      <w:r w:rsidRPr="00F35B29">
        <w:rPr>
          <w:rFonts w:asciiTheme="minorHAnsi" w:hAnsiTheme="minorHAnsi" w:cstheme="minorHAnsi"/>
          <w:sz w:val="20"/>
          <w:szCs w:val="21"/>
        </w:rPr>
        <w:t>, godz. 10.00;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2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I LO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Pr="00F35B29">
        <w:rPr>
          <w:rFonts w:asciiTheme="minorHAnsi" w:hAnsiTheme="minorHAnsi" w:cstheme="minorHAnsi"/>
          <w:b/>
          <w:sz w:val="20"/>
          <w:szCs w:val="21"/>
        </w:rPr>
        <w:t>19 marca 2025 r. (środa)</w:t>
      </w:r>
      <w:r w:rsidRPr="00F35B29">
        <w:rPr>
          <w:rFonts w:asciiTheme="minorHAnsi" w:hAnsiTheme="minorHAnsi" w:cstheme="minorHAnsi"/>
          <w:sz w:val="20"/>
          <w:szCs w:val="21"/>
        </w:rPr>
        <w:t>, godz. 10.00;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3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II LO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Pr="00F35B29">
        <w:rPr>
          <w:rFonts w:asciiTheme="minorHAnsi" w:hAnsiTheme="minorHAnsi" w:cstheme="minorHAnsi"/>
          <w:b/>
          <w:sz w:val="20"/>
          <w:szCs w:val="21"/>
        </w:rPr>
        <w:t>4 kwietnia 2024 r. (piątek)</w:t>
      </w:r>
      <w:r w:rsidRPr="00F35B29">
        <w:rPr>
          <w:rFonts w:asciiTheme="minorHAnsi" w:hAnsiTheme="minorHAnsi" w:cstheme="minorHAnsi"/>
          <w:sz w:val="20"/>
          <w:szCs w:val="21"/>
        </w:rPr>
        <w:t>, godz. 10.00</w:t>
      </w:r>
      <w:r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4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Pr="00F35B29">
        <w:rPr>
          <w:rFonts w:asciiTheme="minorHAnsi" w:hAnsiTheme="minorHAnsi" w:cstheme="minorHAnsi"/>
          <w:b/>
          <w:sz w:val="20"/>
          <w:szCs w:val="21"/>
        </w:rPr>
        <w:t>16 kwietnia 2024 r. (środa)</w:t>
      </w:r>
      <w:r w:rsidRPr="00F35B29">
        <w:rPr>
          <w:rFonts w:asciiTheme="minorHAnsi" w:hAnsiTheme="minorHAnsi" w:cstheme="minorHAnsi"/>
          <w:sz w:val="20"/>
          <w:szCs w:val="21"/>
        </w:rPr>
        <w:t>, godz. 10.00</w:t>
      </w:r>
      <w:r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Podsumowanie: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Pr="00F35B29">
        <w:rPr>
          <w:rFonts w:asciiTheme="minorHAnsi" w:hAnsiTheme="minorHAnsi" w:cstheme="minorHAnsi"/>
          <w:b/>
          <w:sz w:val="20"/>
          <w:szCs w:val="21"/>
        </w:rPr>
        <w:t>24 kwietnia 2024 r. (czwartek)</w:t>
      </w:r>
      <w:r w:rsidRPr="00F35B29">
        <w:rPr>
          <w:rFonts w:asciiTheme="minorHAnsi" w:hAnsiTheme="minorHAnsi" w:cstheme="minorHAnsi"/>
          <w:sz w:val="20"/>
          <w:szCs w:val="21"/>
        </w:rPr>
        <w:t>, godz. 11.00</w:t>
      </w:r>
      <w:r w:rsidRPr="00F35B29">
        <w:rPr>
          <w:rFonts w:asciiTheme="minorHAnsi" w:hAnsiTheme="minorHAnsi" w:cstheme="minorHAnsi"/>
          <w:b/>
          <w:sz w:val="20"/>
          <w:szCs w:val="21"/>
        </w:rPr>
        <w:t>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7. System rozgrywek i tempo gry</w:t>
      </w:r>
    </w:p>
    <w:p w:rsidR="00B83660" w:rsidRPr="00F35B29" w:rsidRDefault="00B83660" w:rsidP="00B8366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turnieje rozegrane zostaną systemem szwajcarskim na dystansie 7 rund</w:t>
      </w:r>
    </w:p>
    <w:p w:rsidR="00B83660" w:rsidRPr="00F35B29" w:rsidRDefault="00B83660" w:rsidP="00B8366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7 minut dla zawodnika na rozegranie partii i dodatkowo 3 sekundy na każde posunięcie (7’+3”)</w:t>
      </w:r>
    </w:p>
    <w:p w:rsidR="00B83660" w:rsidRPr="00F35B29" w:rsidRDefault="00B83660" w:rsidP="00B83660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8. Zgłoszenia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Zgłoszenia szkoły </w:t>
      </w:r>
      <w:r>
        <w:rPr>
          <w:rFonts w:eastAsia="Times New Roman" w:cstheme="minorHAnsi"/>
          <w:color w:val="000000"/>
          <w:sz w:val="20"/>
          <w:szCs w:val="21"/>
          <w:lang w:eastAsia="pl-PL"/>
        </w:rPr>
        <w:t xml:space="preserve">tylko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na formularzu zgłoszeniowym na adres </w:t>
      </w:r>
      <w:r w:rsidRPr="00F35B29">
        <w:rPr>
          <w:rFonts w:eastAsia="Times New Roman" w:cstheme="minorHAnsi"/>
          <w:b/>
          <w:color w:val="000000"/>
          <w:sz w:val="20"/>
          <w:szCs w:val="21"/>
          <w:lang w:eastAsia="pl-PL"/>
        </w:rPr>
        <w:t>grzegorz.panko@wp.pl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: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1 turniej: zgłoszenia do </w:t>
      </w:r>
      <w:r w:rsidRPr="00F35B29">
        <w:rPr>
          <w:rFonts w:asciiTheme="minorHAnsi" w:hAnsiTheme="minorHAnsi" w:cstheme="minorHAnsi"/>
          <w:b/>
          <w:sz w:val="20"/>
          <w:szCs w:val="21"/>
        </w:rPr>
        <w:t>11 marca 2025 r.</w:t>
      </w:r>
      <w:r w:rsidRPr="00F35B29">
        <w:rPr>
          <w:rFonts w:asciiTheme="minorHAnsi" w:hAnsiTheme="minorHAnsi" w:cstheme="minorHAnsi"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2 turniej: zgłoszenia do </w:t>
      </w:r>
      <w:r w:rsidRPr="00F35B29">
        <w:rPr>
          <w:rFonts w:asciiTheme="minorHAnsi" w:hAnsiTheme="minorHAnsi" w:cstheme="minorHAnsi"/>
          <w:b/>
          <w:sz w:val="20"/>
          <w:szCs w:val="21"/>
        </w:rPr>
        <w:t>17 marca 2025 r.</w:t>
      </w:r>
      <w:r w:rsidRPr="00F35B29">
        <w:rPr>
          <w:rFonts w:asciiTheme="minorHAnsi" w:hAnsiTheme="minorHAnsi" w:cstheme="minorHAnsi"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3 turniej: zgłoszenia do </w:t>
      </w:r>
      <w:r w:rsidRPr="00F35B29">
        <w:rPr>
          <w:rFonts w:asciiTheme="minorHAnsi" w:hAnsiTheme="minorHAnsi" w:cstheme="minorHAnsi"/>
          <w:b/>
          <w:sz w:val="20"/>
          <w:szCs w:val="21"/>
        </w:rPr>
        <w:t>2 kwietnia 2024 r.;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4 turniej: zgłoszenia do </w:t>
      </w:r>
      <w:r w:rsidRPr="00F35B29">
        <w:rPr>
          <w:rFonts w:asciiTheme="minorHAnsi" w:hAnsiTheme="minorHAnsi" w:cstheme="minorHAnsi"/>
          <w:b/>
          <w:sz w:val="20"/>
          <w:szCs w:val="21"/>
        </w:rPr>
        <w:t>14 kwietnia 2024 r.;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>Udział w cyklu turniejów jest bezpłatny. Szkoła może zgłosić maksymalnie po 5 uczniów (Szkoła Podstawowa klasy I-III – A1 i A2), 5 uczniów (Szkoła Podstawowa klasy IV-VIII – B1 i B2) i 5 uczniów (Szkoła Ponadpodstawowa  – C1 i C2). Maksymalna ilość zgłoszonych zawodników nie obowiązuje gospodarzy turniejów i współorganizatorów.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9. Kategorie wiekowe: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A1. Klasy I-III SP – chłopcy 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A2. Klasy I-III SP – dziewczęta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B1. Klasy IV-VIII SP – chłopcy 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B2. Klasy IV-VIII SP – dziewczęta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C1. Szkoła Ponadpodstawowa – chłopcy 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C2. Szkoła Ponadpodstawowa – dziewczęta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D. Klasyfikacja drużynowa szkół (najlepszych trzech zawodników w kat. A, B i C w turnieju).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lastRenderedPageBreak/>
        <w:t xml:space="preserve">Oddzielne turnieje dla kategorii klas I-III oraz pozostałych kategorii. 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Zgłoszenia przyjmowane będą </w:t>
      </w:r>
      <w:r w:rsidRPr="00F35B29">
        <w:rPr>
          <w:rFonts w:eastAsia="Times New Roman" w:cstheme="minorHAnsi"/>
          <w:b/>
          <w:sz w:val="20"/>
          <w:szCs w:val="21"/>
          <w:lang w:eastAsia="pl-PL"/>
        </w:rPr>
        <w:t>wyłącznie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na formularzu zgłoszeniowym.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10. Punktacja i ocena wyników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Wyniki partii oceniane są następująco: wygrana – 1p; remis – 0,5 p, przegrana – 0 p.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O wygranej w przypadku równej ilości punktów decyduje punktacja dodatkowa:</w:t>
      </w:r>
    </w:p>
    <w:p w:rsidR="00B83660" w:rsidRPr="00F35B29" w:rsidRDefault="00B83660" w:rsidP="00B8366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wartościowanie skrócone Buchholza Cut-1 (z odrzuceniem najniższej wartości)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wartościowanie pełne Buchholza;</w:t>
      </w:r>
    </w:p>
    <w:p w:rsidR="00B83660" w:rsidRPr="00F35B29" w:rsidRDefault="00B83660" w:rsidP="00B8366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wartościowanie </w:t>
      </w:r>
      <w:proofErr w:type="spellStart"/>
      <w:r w:rsidRPr="00F35B29">
        <w:rPr>
          <w:rFonts w:asciiTheme="minorHAnsi" w:hAnsiTheme="minorHAnsi" w:cstheme="minorHAnsi"/>
          <w:sz w:val="20"/>
          <w:szCs w:val="21"/>
        </w:rPr>
        <w:t>Sonneborna</w:t>
      </w:r>
      <w:proofErr w:type="spellEnd"/>
      <w:r w:rsidRPr="00F35B29">
        <w:rPr>
          <w:rFonts w:asciiTheme="minorHAnsi" w:hAnsiTheme="minorHAnsi" w:cstheme="minorHAnsi"/>
          <w:sz w:val="20"/>
          <w:szCs w:val="21"/>
        </w:rPr>
        <w:t>-Bergera;</w:t>
      </w:r>
    </w:p>
    <w:p w:rsidR="00B83660" w:rsidRPr="00F35B29" w:rsidRDefault="00B83660" w:rsidP="00B8366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progres.</w:t>
      </w:r>
    </w:p>
    <w:p w:rsidR="00B83660" w:rsidRPr="00F35B29" w:rsidRDefault="00B83660" w:rsidP="00B83660">
      <w:pPr>
        <w:widowControl w:val="0"/>
        <w:tabs>
          <w:tab w:val="left" w:pos="567"/>
        </w:tabs>
        <w:suppressAutoHyphens/>
        <w:spacing w:after="0"/>
        <w:ind w:left="340"/>
        <w:contextualSpacing/>
        <w:jc w:val="both"/>
        <w:rPr>
          <w:rFonts w:cstheme="minorHAnsi"/>
          <w:color w:val="000000"/>
          <w:sz w:val="20"/>
          <w:szCs w:val="21"/>
        </w:rPr>
      </w:pPr>
      <w:r w:rsidRPr="00F35B29">
        <w:rPr>
          <w:rFonts w:cstheme="minorHAnsi"/>
          <w:color w:val="000000"/>
          <w:sz w:val="20"/>
          <w:szCs w:val="21"/>
        </w:rPr>
        <w:t xml:space="preserve">W klasyfikacji końcowej liczone są punkty zdobyte przez zawodników w  najlepszych dla nich trzech </w:t>
      </w:r>
      <w:r w:rsidR="000F7CA8">
        <w:rPr>
          <w:rFonts w:cstheme="minorHAnsi"/>
          <w:color w:val="000000"/>
          <w:sz w:val="20"/>
          <w:szCs w:val="21"/>
        </w:rPr>
        <w:t>z </w:t>
      </w:r>
      <w:r w:rsidRPr="00F35B29">
        <w:rPr>
          <w:rFonts w:cstheme="minorHAnsi"/>
          <w:color w:val="000000"/>
          <w:sz w:val="20"/>
          <w:szCs w:val="21"/>
        </w:rPr>
        <w:t>czterech turniejów. Zawodnik będzie sklasyfikowany w klasyfikacji końcowej jeśli rozegra przynajmniej trzy turnieje.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11. Sędziowanie</w:t>
      </w:r>
    </w:p>
    <w:p w:rsidR="00B83660" w:rsidRPr="00F35B29" w:rsidRDefault="00B83660" w:rsidP="00B8366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sędzia główny: Grzegorz Pańko (klasa państwowa, nr lic. </w:t>
      </w:r>
      <w:r w:rsidRPr="00F35B29">
        <w:rPr>
          <w:rFonts w:asciiTheme="minorHAnsi" w:hAnsiTheme="minorHAnsi" w:cstheme="minorHAnsi"/>
          <w:sz w:val="20"/>
          <w:szCs w:val="21"/>
        </w:rPr>
        <w:t>03300036)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, e-mail: grzegorz.panko@wp.pl;</w:t>
      </w:r>
    </w:p>
    <w:p w:rsidR="00B83660" w:rsidRPr="00F35B29" w:rsidRDefault="00B83660" w:rsidP="00B83660">
      <w:pPr>
        <w:pStyle w:val="Akapitzlist"/>
        <w:numPr>
          <w:ilvl w:val="0"/>
          <w:numId w:val="16"/>
        </w:numPr>
        <w:tabs>
          <w:tab w:val="num" w:pos="284"/>
          <w:tab w:val="num" w:pos="851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w turnieju obowiązują aktualne przepisy </w:t>
      </w:r>
      <w:proofErr w:type="spellStart"/>
      <w:r w:rsidRPr="00F35B29">
        <w:rPr>
          <w:rFonts w:asciiTheme="minorHAnsi" w:hAnsiTheme="minorHAnsi" w:cstheme="minorHAnsi"/>
          <w:color w:val="000000"/>
          <w:sz w:val="20"/>
          <w:szCs w:val="21"/>
        </w:rPr>
        <w:t>PZSzach</w:t>
      </w:r>
      <w:proofErr w:type="spellEnd"/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kojarzenie komputerowe;</w:t>
      </w:r>
    </w:p>
    <w:p w:rsidR="00B83660" w:rsidRPr="00F35B29" w:rsidRDefault="00B83660" w:rsidP="00B8366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prawo interpretacji przepisów gry należy do sędziego głównego;</w:t>
      </w:r>
    </w:p>
    <w:p w:rsidR="00B83660" w:rsidRPr="00F35B29" w:rsidRDefault="00B83660" w:rsidP="00B8366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decyzje sędziego głównego są ostateczne.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12. Nagrody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>Za I-III miejsce w poszczególnych kategoriach wiekowych – pamiątkowe medale i dyplomy, puchary dla najlepszych szkół. Na podsumowaniu za klasyfikację końcowa statuetki/puchary, medale i dyplomy dla najlepszych zawodników oraz szkół.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13. Program zawodów</w:t>
      </w:r>
    </w:p>
    <w:p w:rsidR="00B83660" w:rsidRPr="00F35B29" w:rsidRDefault="00B83660" w:rsidP="00B8366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09.45 – potwierdzenie przez zawodników udziału w turnieju;</w:t>
      </w:r>
    </w:p>
    <w:p w:rsidR="00B83660" w:rsidRPr="00F35B29" w:rsidRDefault="00B83660" w:rsidP="00B8366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10.00 – I runda turnieju;</w:t>
      </w:r>
    </w:p>
    <w:p w:rsidR="00B83660" w:rsidRPr="00F35B29" w:rsidRDefault="00B83660" w:rsidP="00B8366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13.00 – planowane zakończenie turnieju.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14. Ochrona danych osobowych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zgłoszenie do udziału w turnieju oznacza zgodę na przetwarzanie przez Organizatora danych osobowych podanych w zgłoszeniu w zakresie niezbędnym do obsługi zawodów;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administratorem danych osobowych uczestników turnieju jest Ucz</w:t>
      </w:r>
      <w:r w:rsidR="000F7CA8">
        <w:rPr>
          <w:rFonts w:asciiTheme="minorHAnsi" w:hAnsiTheme="minorHAnsi" w:cstheme="minorHAnsi"/>
          <w:color w:val="000000"/>
          <w:sz w:val="20"/>
          <w:szCs w:val="21"/>
        </w:rPr>
        <w:t>niowski Klub Sportowy "Lider" w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Zamościu. Celem przetwarzania danych osobowych (imię, nazwisko) jest przeprowadzenie turnieju, wyłonienie zwycięzców, ogłoszenie wyników i wręczenie nagród;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podanie danych jest dobrowolne, lecz niezbędne do udziału w turnieju;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uczestnictwo w turnieju jest jednoznaczne ze zgodą na wykorzystanie zdjęć i materiałów multimedialnych zawierających wizerunek osób biorących w nim udział;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zgodnie z obowiązującym prawem Organizator Turnieju nie ponosi odpow</w:t>
      </w:r>
      <w:r w:rsidR="000F7CA8">
        <w:rPr>
          <w:rFonts w:asciiTheme="minorHAnsi" w:hAnsiTheme="minorHAnsi" w:cstheme="minorHAnsi"/>
          <w:color w:val="000000"/>
          <w:sz w:val="20"/>
          <w:szCs w:val="21"/>
        </w:rPr>
        <w:t>iedzialności za przetwarzanie i </w:t>
      </w:r>
      <w:bookmarkStart w:id="0" w:name="_GoBack"/>
      <w:bookmarkEnd w:id="0"/>
      <w:r w:rsidRPr="00F35B29">
        <w:rPr>
          <w:rFonts w:asciiTheme="minorHAnsi" w:hAnsiTheme="minorHAnsi" w:cstheme="minorHAnsi"/>
          <w:color w:val="000000"/>
          <w:sz w:val="20"/>
          <w:szCs w:val="21"/>
        </w:rPr>
        <w:t>rozpowszechnianie (np. wykonywanie zdjęć i filmów podczas turnieju, a następnie ich zamieszczanie w Internecie) bez uzgodnienia z Organizatorem wizerunków uczestników turnieju i innych osób przebywających na sali gry.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15. Postanowienia końcowe</w:t>
      </w:r>
    </w:p>
    <w:p w:rsidR="00B83660" w:rsidRPr="00F35B29" w:rsidRDefault="00B83660" w:rsidP="00B8366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koszty organizacyjne związane z turniejem pokrywa organizator, koszty dojazdu i ubezpieczenia pokrywają zawodnicy;</w:t>
      </w:r>
    </w:p>
    <w:p w:rsidR="00B83660" w:rsidRPr="00F35B29" w:rsidRDefault="00B83660" w:rsidP="00B8366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opiekę wychowawczą podczas zawodów sprawują opiekunowie;</w:t>
      </w:r>
    </w:p>
    <w:p w:rsidR="00B83660" w:rsidRDefault="00B83660" w:rsidP="00B8366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obowiązuje całkowity zakaz wnoszenia na salę gry telefonów komórkowych oraz innych telekomunikacyjnych urządzeń elektronicznych;</w:t>
      </w:r>
    </w:p>
    <w:p w:rsidR="00B83660" w:rsidRPr="00F35B29" w:rsidRDefault="00B83660" w:rsidP="00B8366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organizator zastrzega sobie prawo ostatecznej interpretacji niniejszego regulaminu.</w:t>
      </w:r>
    </w:p>
    <w:p w:rsidR="001F1F38" w:rsidRPr="00B83660" w:rsidRDefault="001F1F38" w:rsidP="00B83660"/>
    <w:sectPr w:rsidR="001F1F38" w:rsidRPr="00B83660" w:rsidSect="003435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D67" w:rsidRDefault="00982D67" w:rsidP="0073593F">
      <w:pPr>
        <w:spacing w:after="0" w:line="240" w:lineRule="auto"/>
      </w:pPr>
      <w:r>
        <w:separator/>
      </w:r>
    </w:p>
  </w:endnote>
  <w:endnote w:type="continuationSeparator" w:id="0">
    <w:p w:rsidR="00982D67" w:rsidRDefault="00982D67" w:rsidP="0073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D67" w:rsidRDefault="00982D67" w:rsidP="0073593F">
      <w:pPr>
        <w:spacing w:after="0" w:line="240" w:lineRule="auto"/>
      </w:pPr>
      <w:r>
        <w:separator/>
      </w:r>
    </w:p>
  </w:footnote>
  <w:footnote w:type="continuationSeparator" w:id="0">
    <w:p w:rsidR="00982D67" w:rsidRDefault="00982D67" w:rsidP="0073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EB3B4B"/>
    <w:multiLevelType w:val="hybridMultilevel"/>
    <w:tmpl w:val="01C40B1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4E44E4C"/>
    <w:multiLevelType w:val="hybridMultilevel"/>
    <w:tmpl w:val="17C08A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F850A9A"/>
    <w:multiLevelType w:val="hybridMultilevel"/>
    <w:tmpl w:val="F4445BF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4971A9"/>
    <w:multiLevelType w:val="hybridMultilevel"/>
    <w:tmpl w:val="688AE7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907D57"/>
    <w:multiLevelType w:val="hybridMultilevel"/>
    <w:tmpl w:val="71CE7BB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447099"/>
    <w:multiLevelType w:val="hybridMultilevel"/>
    <w:tmpl w:val="BE94AED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738B7E5B"/>
    <w:multiLevelType w:val="hybridMultilevel"/>
    <w:tmpl w:val="85BCFBB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4"/>
  </w:num>
  <w:num w:numId="21">
    <w:abstractNumId w:val="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11"/>
    <w:rsid w:val="00005DDB"/>
    <w:rsid w:val="00023EC2"/>
    <w:rsid w:val="000859CC"/>
    <w:rsid w:val="000F7CA8"/>
    <w:rsid w:val="00100092"/>
    <w:rsid w:val="001263FA"/>
    <w:rsid w:val="001F1F38"/>
    <w:rsid w:val="002421E6"/>
    <w:rsid w:val="002B4E4E"/>
    <w:rsid w:val="00343589"/>
    <w:rsid w:val="003E3E47"/>
    <w:rsid w:val="003F10EF"/>
    <w:rsid w:val="00405C77"/>
    <w:rsid w:val="00410EDC"/>
    <w:rsid w:val="00431C4B"/>
    <w:rsid w:val="00445C33"/>
    <w:rsid w:val="00495626"/>
    <w:rsid w:val="004E021C"/>
    <w:rsid w:val="006074EF"/>
    <w:rsid w:val="00616011"/>
    <w:rsid w:val="00617FCE"/>
    <w:rsid w:val="00624081"/>
    <w:rsid w:val="006D253B"/>
    <w:rsid w:val="00703DCB"/>
    <w:rsid w:val="0073593F"/>
    <w:rsid w:val="00771AAF"/>
    <w:rsid w:val="007E4A7B"/>
    <w:rsid w:val="00810573"/>
    <w:rsid w:val="00831B2B"/>
    <w:rsid w:val="0093559D"/>
    <w:rsid w:val="00950900"/>
    <w:rsid w:val="00955ECE"/>
    <w:rsid w:val="00982D67"/>
    <w:rsid w:val="009A6BFB"/>
    <w:rsid w:val="00A43F74"/>
    <w:rsid w:val="00A87770"/>
    <w:rsid w:val="00B758E6"/>
    <w:rsid w:val="00B83660"/>
    <w:rsid w:val="00BC0A6A"/>
    <w:rsid w:val="00C44B7A"/>
    <w:rsid w:val="00CD6DDF"/>
    <w:rsid w:val="00D20C94"/>
    <w:rsid w:val="00D47604"/>
    <w:rsid w:val="00D644EF"/>
    <w:rsid w:val="00ED217F"/>
    <w:rsid w:val="00ED5AE6"/>
    <w:rsid w:val="00F0108E"/>
    <w:rsid w:val="00F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6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6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6</cp:revision>
  <cp:lastPrinted>2024-11-19T18:40:00Z</cp:lastPrinted>
  <dcterms:created xsi:type="dcterms:W3CDTF">2025-02-18T14:15:00Z</dcterms:created>
  <dcterms:modified xsi:type="dcterms:W3CDTF">2025-02-19T10:57:00Z</dcterms:modified>
</cp:coreProperties>
</file>