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62E2FE" w14:textId="77777777" w:rsidR="002C1B2D" w:rsidRDefault="00000000">
      <w:pPr>
        <w:pStyle w:val="Standard"/>
        <w:spacing w:after="0" w:line="96" w:lineRule="atLeast"/>
        <w:jc w:val="center"/>
        <w:rPr>
          <w:rFonts w:ascii="Verdana" w:eastAsia="Times New Roman" w:hAnsi="Verdana" w:cs="Tahoma"/>
          <w:b/>
          <w:bCs/>
          <w:smallCaps/>
          <w:color w:val="00B0F0"/>
          <w:sz w:val="20"/>
          <w:szCs w:val="20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>
        <w:rPr>
          <w:rFonts w:ascii="Verdana" w:eastAsia="Times New Roman" w:hAnsi="Verdana" w:cs="Tahoma"/>
          <w:b/>
          <w:bCs/>
          <w:smallCaps/>
          <w:color w:val="00B0F0"/>
          <w:sz w:val="20"/>
          <w:szCs w:val="20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II Międzynarodowy Turniej Szachowy im. Jana Przewoźnika</w:t>
      </w:r>
    </w:p>
    <w:p w14:paraId="49AAD86E" w14:textId="77777777" w:rsidR="002C1B2D" w:rsidRDefault="00000000">
      <w:pPr>
        <w:pStyle w:val="Standard"/>
        <w:spacing w:after="0" w:line="96" w:lineRule="atLeast"/>
        <w:jc w:val="center"/>
        <w:rPr>
          <w:rFonts w:ascii="Verdana" w:eastAsia="Times New Roman" w:hAnsi="Verdana" w:cs="Tahoma"/>
          <w:b/>
          <w:bCs/>
          <w:smallCaps/>
          <w:color w:val="00B0F0"/>
          <w:sz w:val="20"/>
          <w:szCs w:val="20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>
        <w:rPr>
          <w:rFonts w:ascii="Verdana" w:eastAsia="Times New Roman" w:hAnsi="Verdana" w:cs="Tahoma"/>
          <w:b/>
          <w:bCs/>
          <w:smallCaps/>
          <w:color w:val="00B0F0"/>
          <w:sz w:val="20"/>
          <w:szCs w:val="20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Gorzów Wielkopolski, 1-7.05.2025</w:t>
      </w:r>
    </w:p>
    <w:p w14:paraId="6F6C15D9" w14:textId="77777777" w:rsidR="002C1B2D" w:rsidRDefault="002C1B2D">
      <w:pPr>
        <w:pStyle w:val="Standard"/>
        <w:spacing w:after="0" w:line="96" w:lineRule="atLeast"/>
        <w:jc w:val="center"/>
        <w:rPr>
          <w:rFonts w:ascii="Verdana" w:eastAsia="Times New Roman" w:hAnsi="Verdana" w:cs="Tahoma"/>
          <w:b/>
          <w:bCs/>
          <w:iCs/>
          <w:color w:val="000000"/>
          <w:sz w:val="15"/>
          <w:szCs w:val="15"/>
          <w:lang w:eastAsia="pl-PL"/>
        </w:rPr>
      </w:pPr>
    </w:p>
    <w:p w14:paraId="593482A4" w14:textId="77777777" w:rsidR="008B5A02" w:rsidRDefault="008B5A02">
      <w:pPr>
        <w:pStyle w:val="Standard"/>
        <w:spacing w:after="0" w:line="96" w:lineRule="atLeast"/>
        <w:jc w:val="center"/>
        <w:rPr>
          <w:rFonts w:ascii="Verdana" w:eastAsia="Times New Roman" w:hAnsi="Verdana" w:cs="Tahoma"/>
          <w:b/>
          <w:bCs/>
          <w:iCs/>
          <w:color w:val="000000"/>
          <w:sz w:val="15"/>
          <w:szCs w:val="15"/>
          <w:lang w:eastAsia="pl-PL"/>
        </w:rPr>
      </w:pPr>
    </w:p>
    <w:p w14:paraId="51EF475A" w14:textId="77777777" w:rsidR="008B5A02" w:rsidRDefault="008B5A02">
      <w:pPr>
        <w:pStyle w:val="Standard"/>
        <w:spacing w:after="0" w:line="96" w:lineRule="atLeast"/>
        <w:jc w:val="center"/>
        <w:rPr>
          <w:rFonts w:ascii="Verdana" w:eastAsia="Times New Roman" w:hAnsi="Verdana" w:cs="Tahoma"/>
          <w:b/>
          <w:bCs/>
          <w:iCs/>
          <w:color w:val="000000"/>
          <w:sz w:val="15"/>
          <w:szCs w:val="15"/>
          <w:lang w:eastAsia="pl-PL"/>
        </w:rPr>
      </w:pPr>
    </w:p>
    <w:p w14:paraId="208F1E2B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>1. Cel</w:t>
      </w:r>
    </w:p>
    <w:p w14:paraId="2D8526AC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i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iCs/>
          <w:color w:val="000000"/>
          <w:sz w:val="14"/>
          <w:szCs w:val="14"/>
          <w:lang w:eastAsia="pl-PL"/>
        </w:rPr>
        <w:t xml:space="preserve">- Uczczenie </w:t>
      </w:r>
      <w:r w:rsidRPr="00B240F2">
        <w:rPr>
          <w:rFonts w:ascii="Verdana" w:eastAsia="Times New Roman" w:hAnsi="Verdana" w:cs="Tahoma"/>
          <w:bCs/>
          <w:iCs/>
          <w:sz w:val="14"/>
          <w:szCs w:val="14"/>
          <w:lang w:eastAsia="pl-PL"/>
        </w:rPr>
        <w:t>pamięci</w:t>
      </w:r>
      <w:r w:rsidRPr="00B240F2">
        <w:rPr>
          <w:rFonts w:ascii="Verdana" w:eastAsia="Times New Roman" w:hAnsi="Verdana" w:cs="Tahoma"/>
          <w:bCs/>
          <w:iCs/>
          <w:color w:val="000000"/>
          <w:sz w:val="14"/>
          <w:szCs w:val="14"/>
          <w:lang w:eastAsia="pl-PL"/>
        </w:rPr>
        <w:t xml:space="preserve"> Janka Przewoźnika</w:t>
      </w:r>
    </w:p>
    <w:p w14:paraId="68296029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i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iCs/>
          <w:color w:val="000000"/>
          <w:sz w:val="14"/>
          <w:szCs w:val="14"/>
          <w:lang w:eastAsia="pl-PL"/>
        </w:rPr>
        <w:t>- Popularyzacja szachów</w:t>
      </w:r>
    </w:p>
    <w:p w14:paraId="165AF045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i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iCs/>
          <w:color w:val="000000"/>
          <w:sz w:val="14"/>
          <w:szCs w:val="14"/>
          <w:lang w:eastAsia="pl-PL"/>
        </w:rPr>
        <w:t>- Promocja miasta Gorzowa Wlkp.</w:t>
      </w:r>
    </w:p>
    <w:p w14:paraId="39C045B5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203F04E7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>2. Turnieje</w:t>
      </w:r>
    </w:p>
    <w:p w14:paraId="2CABC4B9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 xml:space="preserve">A – Open A dla zawodników z rankingiem ELO lub od II kategorii </w:t>
      </w:r>
      <w:proofErr w:type="spellStart"/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PZSzach</w:t>
      </w:r>
      <w:proofErr w:type="spellEnd"/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.</w:t>
      </w:r>
    </w:p>
    <w:p w14:paraId="54A6A687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B – Open B dla zawodników do kategorii III włącznie.</w:t>
      </w:r>
    </w:p>
    <w:p w14:paraId="184F6129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384F2CC0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>3. Organizator i współorganizatorzy</w:t>
      </w:r>
    </w:p>
    <w:p w14:paraId="507486D5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- Klub Szachowy Stilon w Gorzowie Wielkopolskim</w:t>
      </w:r>
    </w:p>
    <w:p w14:paraId="2165855A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- Urząd Miasta Gorzowa Wlkp.</w:t>
      </w:r>
    </w:p>
    <w:p w14:paraId="4EB99DB8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- Arkadiusz Wodniczak</w:t>
      </w:r>
    </w:p>
    <w:p w14:paraId="41E47562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- Danuta Przewoźnik</w:t>
      </w:r>
    </w:p>
    <w:p w14:paraId="74780CC3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3C8E7EB7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>4. Dyrektor turnieju i sędzia główny</w:t>
      </w:r>
    </w:p>
    <w:p w14:paraId="419FFF48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iCs/>
          <w:color w:val="000000"/>
          <w:sz w:val="14"/>
          <w:szCs w:val="14"/>
          <w:lang w:eastAsia="pl-PL"/>
        </w:rPr>
        <w:t>- Andrzej Modzelan</w:t>
      </w: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 xml:space="preserve"> tel.: +48 606 921 188, </w:t>
      </w:r>
      <w:hyperlink r:id="rId5">
        <w:r w:rsidR="002C1B2D" w:rsidRPr="00B240F2">
          <w:rPr>
            <w:rStyle w:val="czeinternetowe"/>
            <w:rFonts w:ascii="Verdana" w:eastAsia="Times New Roman" w:hAnsi="Verdana" w:cs="Tahoma"/>
            <w:sz w:val="14"/>
            <w:szCs w:val="14"/>
            <w:lang w:eastAsia="pl-PL"/>
          </w:rPr>
          <w:t>anmodz@gmail.com</w:t>
        </w:r>
      </w:hyperlink>
    </w:p>
    <w:p w14:paraId="32114DF7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5CE8CA48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>5. Miejsce i termin rozgrywek</w:t>
      </w: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 </w:t>
      </w:r>
    </w:p>
    <w:p w14:paraId="69A505EB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b/>
          <w:sz w:val="14"/>
          <w:szCs w:val="14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Wojewódzka i Miejska Biblioteka Publiczna (</w:t>
      </w:r>
      <w:proofErr w:type="spellStart"/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WiMBP</w:t>
      </w:r>
      <w:proofErr w:type="spellEnd"/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 xml:space="preserve">) im. Z. Herberta w Gorzowie Wlkp., ul. Sikorskiego 107, wejście od ul. Kosynierów Gdyńskich (sala nr 110 – I piętro), </w:t>
      </w:r>
      <w:r w:rsidRPr="00B240F2">
        <w:rPr>
          <w:rFonts w:ascii="Verdana" w:eastAsia="Times New Roman" w:hAnsi="Verdana" w:cs="Tahoma"/>
          <w:b/>
          <w:sz w:val="14"/>
          <w:szCs w:val="14"/>
          <w:lang w:eastAsia="pl-PL"/>
        </w:rPr>
        <w:t>1-7.05.2025 – grupa A; 1-4.05.2025 – grupa B.</w:t>
      </w:r>
    </w:p>
    <w:p w14:paraId="7AE0F96F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</w:pPr>
    </w:p>
    <w:p w14:paraId="23CE1B33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>6. Szczegółowy terminarz (turnieje: A, B)</w:t>
      </w:r>
    </w:p>
    <w:p w14:paraId="34F64161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Odprawa techniczna </w:t>
      </w:r>
      <w:r w:rsidRPr="00B240F2">
        <w:rPr>
          <w:rFonts w:ascii="Verdana" w:eastAsia="Times New Roman" w:hAnsi="Verdana" w:cs="Tahoma"/>
          <w:b/>
          <w:bCs/>
          <w:sz w:val="14"/>
          <w:szCs w:val="14"/>
          <w:lang w:eastAsia="pl-PL"/>
        </w:rPr>
        <w:t>1.05.2025 – godz. 15.00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 xml:space="preserve"> na sali gry. Obecność obowiązkowa.</w:t>
      </w:r>
    </w:p>
    <w:p w14:paraId="6636F583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Liczba rund w poszczególne dni (grupa A): 1, 2, 1, 2, 1, 1, 1.</w:t>
      </w:r>
    </w:p>
    <w:p w14:paraId="6575832C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Liczba rund w poszczególne dni (grupa B): 2, 2, 2, 1.</w:t>
      </w:r>
    </w:p>
    <w:p w14:paraId="68360DFE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Pierwsza runda w obu grupach </w:t>
      </w:r>
      <w:r w:rsidRPr="00B240F2">
        <w:rPr>
          <w:rFonts w:ascii="Verdana" w:eastAsia="Times New Roman" w:hAnsi="Verdana" w:cs="Tahoma"/>
          <w:b/>
          <w:bCs/>
          <w:sz w:val="14"/>
          <w:szCs w:val="14"/>
          <w:lang w:eastAsia="pl-PL"/>
        </w:rPr>
        <w:t>1.05.2025 (czwartek) o godz. 16.00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. </w:t>
      </w:r>
    </w:p>
    <w:p w14:paraId="7CC3AF66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sz w:val="14"/>
          <w:szCs w:val="14"/>
          <w:lang w:eastAsia="pl-PL"/>
        </w:rPr>
        <w:t>Grupa A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 - wszystkie rundy popołudniowe - 16.00, poranne 2 i 4 maja - 10.00.</w:t>
      </w:r>
      <w:r w:rsidRPr="00B240F2">
        <w:rPr>
          <w:rFonts w:ascii="Verdana" w:hAnsi="Verdana"/>
          <w:sz w:val="14"/>
          <w:szCs w:val="14"/>
        </w:rPr>
        <w:t xml:space="preserve"> </w:t>
      </w:r>
    </w:p>
    <w:p w14:paraId="7A2CCBFF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sz w:val="14"/>
          <w:szCs w:val="14"/>
          <w:lang w:eastAsia="pl-PL"/>
        </w:rPr>
        <w:t xml:space="preserve">Grupa B 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wszystkie rundy rozgrywa od godz. 16.00.</w:t>
      </w:r>
    </w:p>
    <w:p w14:paraId="239ADDDD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073E343E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 xml:space="preserve">7. Wpisowe </w:t>
      </w:r>
      <w:r w:rsidRPr="00B240F2">
        <w:rPr>
          <w:rFonts w:ascii="Verdana" w:eastAsia="Times New Roman" w:hAnsi="Verdana" w:cs="Tahoma"/>
          <w:b/>
          <w:bCs/>
          <w:iCs/>
          <w:sz w:val="14"/>
          <w:szCs w:val="14"/>
          <w:lang w:eastAsia="pl-PL"/>
        </w:rPr>
        <w:t xml:space="preserve">(razem z opłatą rankingową </w:t>
      </w:r>
      <w:proofErr w:type="spellStart"/>
      <w:r w:rsidRPr="00B240F2">
        <w:rPr>
          <w:rFonts w:ascii="Verdana" w:eastAsia="Times New Roman" w:hAnsi="Verdana" w:cs="Tahoma"/>
          <w:b/>
          <w:bCs/>
          <w:iCs/>
          <w:sz w:val="14"/>
          <w:szCs w:val="14"/>
          <w:lang w:eastAsia="pl-PL"/>
        </w:rPr>
        <w:t>PZSzach</w:t>
      </w:r>
      <w:proofErr w:type="spellEnd"/>
      <w:r w:rsidRPr="00B240F2">
        <w:rPr>
          <w:rFonts w:ascii="Verdana" w:eastAsia="Times New Roman" w:hAnsi="Verdana" w:cs="Tahoma"/>
          <w:b/>
          <w:bCs/>
          <w:iCs/>
          <w:sz w:val="14"/>
          <w:szCs w:val="14"/>
          <w:lang w:eastAsia="pl-PL"/>
        </w:rPr>
        <w:t xml:space="preserve">.) </w:t>
      </w:r>
      <w:r w:rsidRPr="00B240F2">
        <w:rPr>
          <w:rFonts w:ascii="Verdana" w:eastAsia="Times New Roman" w:hAnsi="Verdana" w:cs="Tahoma"/>
          <w:iCs/>
          <w:sz w:val="14"/>
          <w:szCs w:val="14"/>
          <w:lang w:eastAsia="pl-PL"/>
        </w:rPr>
        <w:t xml:space="preserve">– dla zawodników </w:t>
      </w:r>
      <w:proofErr w:type="spellStart"/>
      <w:r w:rsidRPr="00B240F2">
        <w:rPr>
          <w:rFonts w:ascii="Verdana" w:eastAsia="Times New Roman" w:hAnsi="Verdana" w:cs="Tahoma"/>
          <w:iCs/>
          <w:sz w:val="14"/>
          <w:szCs w:val="14"/>
          <w:lang w:eastAsia="pl-PL"/>
        </w:rPr>
        <w:t>KSz</w:t>
      </w:r>
      <w:proofErr w:type="spellEnd"/>
      <w:r w:rsidRPr="00B240F2">
        <w:rPr>
          <w:rFonts w:ascii="Verdana" w:eastAsia="Times New Roman" w:hAnsi="Verdana" w:cs="Tahoma"/>
          <w:iCs/>
          <w:sz w:val="14"/>
          <w:szCs w:val="14"/>
          <w:lang w:eastAsia="pl-PL"/>
        </w:rPr>
        <w:t xml:space="preserve"> STILON z opłaconą składką roczną - 50% zniżki.</w:t>
      </w:r>
    </w:p>
    <w:p w14:paraId="7866D08A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u w:val="single"/>
          <w:lang w:eastAsia="pl-PL"/>
        </w:rPr>
        <w:t>Turniej A</w:t>
      </w:r>
    </w:p>
    <w:p w14:paraId="1B5B29CF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 xml:space="preserve">Dla zawodników z ELO lub rankingiem </w:t>
      </w:r>
      <w:proofErr w:type="spellStart"/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>PZSzach</w:t>
      </w:r>
      <w:proofErr w:type="spellEnd"/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>. co najmniej 1800</w:t>
      </w:r>
    </w:p>
    <w:p w14:paraId="135F9E6D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 xml:space="preserve">Wpisowe </w:t>
      </w: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>150 PLN.</w:t>
      </w: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 xml:space="preserve"> Zwolnieni z wpisowego są zawodnicy z tytułem GM i IM FIDE. </w:t>
      </w:r>
      <w:r w:rsidRPr="00B240F2">
        <w:rPr>
          <w:rFonts w:ascii="Verdana" w:eastAsia="Times New Roman" w:hAnsi="Verdana" w:cs="Tahoma"/>
          <w:b/>
          <w:bCs/>
          <w:color w:val="FF0000"/>
          <w:sz w:val="14"/>
          <w:szCs w:val="14"/>
          <w:lang w:eastAsia="pl-PL"/>
        </w:rPr>
        <w:t>Turniej zgłoszony do rankingu FIDE.</w:t>
      </w:r>
    </w:p>
    <w:p w14:paraId="564D863A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color w:val="000000"/>
          <w:sz w:val="14"/>
          <w:szCs w:val="14"/>
          <w:u w:val="single"/>
          <w:lang w:eastAsia="pl-PL"/>
        </w:rPr>
      </w:pP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u w:val="single"/>
          <w:lang w:eastAsia="pl-PL"/>
        </w:rPr>
        <w:t>Turniej B</w:t>
      </w:r>
    </w:p>
    <w:p w14:paraId="7723359C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 xml:space="preserve">Dla zawodników do kategorii III włącznie - </w:t>
      </w: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 xml:space="preserve">wpisowe </w:t>
      </w: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>80 PLN.</w:t>
      </w:r>
    </w:p>
    <w:p w14:paraId="1CCC9A02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 xml:space="preserve">Zawodnicy +65 są zwolnieni z wpisowego (A,B), opłacają jedynie opłatę rankingową </w:t>
      </w:r>
      <w:proofErr w:type="spellStart"/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>PZSzach</w:t>
      </w:r>
      <w:proofErr w:type="spellEnd"/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 xml:space="preserve">. w wysokości 30 zł. </w:t>
      </w:r>
    </w:p>
    <w:p w14:paraId="703D0DC6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714656F8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>8. Warunki uczestnictwa</w:t>
      </w:r>
    </w:p>
    <w:p w14:paraId="3283539E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 xml:space="preserve">- zgłoszenie z podaniem następujących informacji: imię, nazwisko, data urodzenia, ranking FIDE, 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ranking </w:t>
      </w:r>
      <w:proofErr w:type="spellStart"/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PZSzach</w:t>
      </w:r>
      <w:proofErr w:type="spellEnd"/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 na  email: </w:t>
      </w:r>
      <w:r w:rsidRPr="00B240F2">
        <w:rPr>
          <w:rFonts w:ascii="Verdana" w:eastAsia="Times New Roman" w:hAnsi="Verdana" w:cs="Tahoma"/>
          <w:b/>
          <w:bCs/>
          <w:color w:val="FF0000"/>
          <w:sz w:val="14"/>
          <w:szCs w:val="14"/>
          <w:lang w:eastAsia="pl-PL"/>
        </w:rPr>
        <w:t>kszstilon@gmail.com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 w terminie do </w:t>
      </w:r>
      <w:r w:rsidRPr="00B240F2">
        <w:rPr>
          <w:rFonts w:ascii="Verdana" w:eastAsia="Times New Roman" w:hAnsi="Verdana" w:cs="Tahoma"/>
          <w:b/>
          <w:color w:val="FF0000"/>
          <w:sz w:val="14"/>
          <w:szCs w:val="14"/>
          <w:lang w:eastAsia="pl-PL"/>
        </w:rPr>
        <w:t>25.04.2025</w:t>
      </w:r>
      <w:r w:rsidRPr="00B240F2">
        <w:rPr>
          <w:rFonts w:ascii="Verdana" w:eastAsia="Times New Roman" w:hAnsi="Verdana" w:cs="Tahoma"/>
          <w:b/>
          <w:sz w:val="14"/>
          <w:szCs w:val="14"/>
          <w:lang w:eastAsia="pl-PL"/>
        </w:rPr>
        <w:t xml:space="preserve"> 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i</w:t>
      </w:r>
      <w:r w:rsidRPr="00B240F2">
        <w:rPr>
          <w:rFonts w:ascii="Verdana" w:eastAsia="Times New Roman" w:hAnsi="Verdana" w:cs="Tahoma"/>
          <w:b/>
          <w:sz w:val="14"/>
          <w:szCs w:val="14"/>
          <w:lang w:eastAsia="pl-PL"/>
        </w:rPr>
        <w:t xml:space="preserve"> 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dokonanie opłaty wpisowego przelewem na konto Klubu Szachowego Stilon Gorzów Wlkp.: </w:t>
      </w:r>
      <w:r w:rsidRPr="00B240F2">
        <w:rPr>
          <w:rFonts w:ascii="Verdana" w:hAnsi="Verdana" w:cs="Calibri"/>
          <w:b/>
          <w:sz w:val="14"/>
          <w:szCs w:val="14"/>
        </w:rPr>
        <w:t xml:space="preserve">Bank Santander </w:t>
      </w:r>
      <w:r w:rsidRPr="00B240F2">
        <w:rPr>
          <w:rFonts w:ascii="Verdana" w:hAnsi="Verdana" w:cs="Arial"/>
          <w:b/>
          <w:sz w:val="14"/>
          <w:szCs w:val="14"/>
          <w:shd w:val="clear" w:color="auto" w:fill="FFFFFF"/>
        </w:rPr>
        <w:t>83 1090 1900 0000 0001 4125 2331</w:t>
      </w:r>
      <w:r w:rsidRPr="00B240F2">
        <w:rPr>
          <w:rFonts w:ascii="Verdana" w:hAnsi="Verdana" w:cs="Calibri"/>
          <w:b/>
          <w:sz w:val="14"/>
          <w:szCs w:val="14"/>
        </w:rPr>
        <w:t>.</w:t>
      </w:r>
    </w:p>
    <w:p w14:paraId="732BA10C" w14:textId="77777777" w:rsidR="002C1B2D" w:rsidRPr="00B240F2" w:rsidRDefault="002C1B2D">
      <w:pPr>
        <w:pStyle w:val="Standard"/>
        <w:spacing w:after="0" w:line="96" w:lineRule="atLeast"/>
        <w:ind w:left="284" w:hanging="284"/>
        <w:jc w:val="both"/>
        <w:rPr>
          <w:rFonts w:ascii="Verdana" w:hAnsi="Verdana"/>
          <w:b/>
          <w:sz w:val="14"/>
          <w:szCs w:val="14"/>
        </w:rPr>
      </w:pPr>
    </w:p>
    <w:p w14:paraId="6BCE4297" w14:textId="77777777" w:rsidR="002C1B2D" w:rsidRPr="00B240F2" w:rsidRDefault="00000000">
      <w:pPr>
        <w:pStyle w:val="Standard"/>
        <w:spacing w:after="0" w:line="96" w:lineRule="atLeast"/>
        <w:ind w:left="284" w:hanging="284"/>
        <w:jc w:val="both"/>
        <w:rPr>
          <w:rFonts w:ascii="Verdana" w:hAnsi="Verdana"/>
          <w:b/>
          <w:sz w:val="14"/>
          <w:szCs w:val="14"/>
        </w:rPr>
      </w:pPr>
      <w:r w:rsidRPr="00B240F2">
        <w:rPr>
          <w:rFonts w:ascii="Verdana" w:hAnsi="Verdana"/>
          <w:b/>
          <w:sz w:val="14"/>
          <w:szCs w:val="14"/>
        </w:rPr>
        <w:t>9. Informacje o pobycie</w:t>
      </w:r>
    </w:p>
    <w:p w14:paraId="62DD9729" w14:textId="77777777" w:rsidR="002C1B2D" w:rsidRPr="00B240F2" w:rsidRDefault="00000000">
      <w:pPr>
        <w:spacing w:after="0" w:line="240" w:lineRule="auto"/>
        <w:jc w:val="both"/>
        <w:rPr>
          <w:rFonts w:ascii="Verdana" w:hAnsi="Verdana" w:cs="Verdana"/>
          <w:sz w:val="14"/>
          <w:szCs w:val="14"/>
        </w:rPr>
      </w:pPr>
      <w:r w:rsidRPr="00B240F2">
        <w:rPr>
          <w:rFonts w:ascii="Verdana" w:hAnsi="Verdana" w:cs="Verdana"/>
          <w:sz w:val="14"/>
          <w:szCs w:val="14"/>
        </w:rPr>
        <w:t xml:space="preserve">Proponujemy zakwaterowanie i wyżywienie </w:t>
      </w:r>
      <w:r w:rsidRPr="00B240F2">
        <w:rPr>
          <w:rFonts w:ascii="Verdana" w:hAnsi="Verdana" w:cs="Verdana"/>
          <w:b/>
          <w:bCs/>
          <w:sz w:val="14"/>
          <w:szCs w:val="14"/>
        </w:rPr>
        <w:t>- we własnym zakresie -</w:t>
      </w:r>
      <w:r w:rsidRPr="00B240F2">
        <w:rPr>
          <w:rFonts w:ascii="Verdana" w:hAnsi="Verdana" w:cs="Verdana"/>
          <w:sz w:val="14"/>
          <w:szCs w:val="14"/>
        </w:rPr>
        <w:t xml:space="preserve"> wg specyfikacji na stronie:</w:t>
      </w:r>
    </w:p>
    <w:p w14:paraId="69FCE6EB" w14:textId="77777777" w:rsidR="002C1B2D" w:rsidRPr="00B240F2" w:rsidRDefault="00000000">
      <w:pPr>
        <w:spacing w:after="0" w:line="240" w:lineRule="auto"/>
        <w:jc w:val="both"/>
        <w:rPr>
          <w:rFonts w:ascii="Verdana" w:hAnsi="Verdana" w:cs="Verdana"/>
          <w:sz w:val="14"/>
          <w:szCs w:val="14"/>
        </w:rPr>
      </w:pPr>
      <w:r w:rsidRPr="00B240F2">
        <w:rPr>
          <w:rFonts w:ascii="Verdana" w:hAnsi="Verdana" w:cs="Verdana"/>
          <w:sz w:val="14"/>
          <w:szCs w:val="14"/>
        </w:rPr>
        <w:t>https://e-turysta.pl/noclegi-gorzow-wielkopolski/</w:t>
      </w:r>
    </w:p>
    <w:p w14:paraId="2633BC36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29C81A3E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>10. System rozgrywek, tempo i przepisy gry</w:t>
      </w:r>
    </w:p>
    <w:p w14:paraId="7CA37FF5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sz w:val="14"/>
          <w:szCs w:val="14"/>
          <w:lang w:eastAsia="pl-PL"/>
        </w:rPr>
        <w:t>Grupa A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 rozgrywana będzie systemem szwajcarskim na dystansie 9 rund. T</w:t>
      </w: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empo gry: 90 min na partie + 30 sekund na ruch.</w:t>
      </w:r>
    </w:p>
    <w:p w14:paraId="2770C621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color w:val="000000"/>
          <w:sz w:val="14"/>
          <w:szCs w:val="14"/>
          <w:lang w:eastAsia="pl-PL"/>
        </w:rPr>
        <w:t>Grupa B</w:t>
      </w: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 xml:space="preserve"> 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rozgrywana będzie systemem szwajcarskim na dystansie 7 rund</w:t>
      </w: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. Tempo gry: 30 minut na partie + 30 sekund na ruch.</w:t>
      </w:r>
    </w:p>
    <w:p w14:paraId="2C6D97A9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We wszystkich turniejach obowiązywać będą aktualne przepisy FIDE.</w:t>
      </w:r>
      <w:r w:rsidRPr="00B240F2">
        <w:rPr>
          <w:rFonts w:ascii="Verdana" w:hAnsi="Verdana"/>
          <w:sz w:val="14"/>
          <w:szCs w:val="14"/>
        </w:rPr>
        <w:t xml:space="preserve"> Dopuszczalne spóźnienie </w:t>
      </w: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na rundę do 30 minut.</w:t>
      </w:r>
    </w:p>
    <w:p w14:paraId="036006AA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15EC5A30" w14:textId="560100AB" w:rsidR="002C1B2D" w:rsidRPr="00B240F2" w:rsidRDefault="00000000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 xml:space="preserve">11. Nagrody – </w:t>
      </w:r>
      <w:r w:rsidRPr="00B240F2">
        <w:rPr>
          <w:rFonts w:ascii="Verdana" w:eastAsia="Times New Roman" w:hAnsi="Verdana" w:cs="Tahoma"/>
          <w:b/>
          <w:bCs/>
          <w:iCs/>
          <w:color w:val="FF0000"/>
          <w:sz w:val="14"/>
          <w:szCs w:val="14"/>
          <w:lang w:eastAsia="pl-PL"/>
        </w:rPr>
        <w:t>GWARANTOWANE</w:t>
      </w:r>
      <w:r w:rsidR="00D80474"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 xml:space="preserve"> (mogą być wyższe).</w:t>
      </w:r>
    </w:p>
    <w:p w14:paraId="274CA048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bCs/>
          <w:sz w:val="14"/>
          <w:szCs w:val="14"/>
          <w:lang w:eastAsia="pl-PL"/>
        </w:rPr>
        <w:t>Grupa A</w:t>
      </w:r>
    </w:p>
    <w:p w14:paraId="41ADB084" w14:textId="398F1AC8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I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  <w:t xml:space="preserve">- </w:t>
      </w:r>
      <w:r w:rsidR="00C877B6">
        <w:rPr>
          <w:rFonts w:ascii="Verdana" w:eastAsia="Times New Roman" w:hAnsi="Verdana" w:cs="Tahoma"/>
          <w:bCs/>
          <w:sz w:val="14"/>
          <w:szCs w:val="14"/>
          <w:lang w:eastAsia="pl-PL"/>
        </w:rPr>
        <w:t>5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.</w:t>
      </w:r>
      <w:r w:rsidR="00C877B6">
        <w:rPr>
          <w:rFonts w:ascii="Verdana" w:eastAsia="Times New Roman" w:hAnsi="Verdana" w:cs="Tahoma"/>
          <w:bCs/>
          <w:sz w:val="14"/>
          <w:szCs w:val="14"/>
          <w:lang w:eastAsia="pl-PL"/>
        </w:rPr>
        <w:t>0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00,00 + Puchar ufundowany przez Danutę Przewoźnik</w:t>
      </w:r>
    </w:p>
    <w:p w14:paraId="3F5980EF" w14:textId="51479F35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II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="00AA404E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  <w:t>- 3.500,00</w:t>
      </w:r>
    </w:p>
    <w:p w14:paraId="67B42784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III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  <w:t>- 2.500,00</w:t>
      </w:r>
    </w:p>
    <w:p w14:paraId="055CD2DE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IV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  <w:t>- 1.500,00</w:t>
      </w:r>
    </w:p>
    <w:p w14:paraId="55122EF1" w14:textId="43B38AA5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V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="00AA404E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 xml:space="preserve">-  1000,00 </w:t>
      </w:r>
    </w:p>
    <w:p w14:paraId="359FB868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VI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  <w:t>-    800,00</w:t>
      </w:r>
    </w:p>
    <w:p w14:paraId="4B7233FD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VII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  <w:t>-    700,00</w:t>
      </w:r>
    </w:p>
    <w:p w14:paraId="77415250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VIII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  <w:t>-    600,00</w:t>
      </w:r>
    </w:p>
    <w:p w14:paraId="1FFFCC5D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IX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  <w:t>-    500,00</w:t>
      </w:r>
    </w:p>
    <w:p w14:paraId="334FC4A8" w14:textId="3B9153C6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X miejsce</w:t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="00AA404E">
        <w:rPr>
          <w:rFonts w:ascii="Verdana" w:eastAsia="Times New Roman" w:hAnsi="Verdana" w:cs="Tahoma"/>
          <w:bCs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>-    400,00</w:t>
      </w:r>
    </w:p>
    <w:p w14:paraId="163835B4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Najlepsza kobieta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  <w:t>-    500,00</w:t>
      </w:r>
    </w:p>
    <w:p w14:paraId="0570F79C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I m-ce + 65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  <w:t>-    500,00</w:t>
      </w:r>
    </w:p>
    <w:p w14:paraId="79445DDB" w14:textId="4ED18E2C" w:rsidR="000657E8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Najlepszy zawodnik </w:t>
      </w:r>
      <w:proofErr w:type="spellStart"/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KSz</w:t>
      </w:r>
      <w:proofErr w:type="spellEnd"/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 STILON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  <w:t xml:space="preserve">-    </w:t>
      </w:r>
      <w:bookmarkStart w:id="0" w:name="_Hlk185850412"/>
      <w:r w:rsidR="000657E8">
        <w:rPr>
          <w:rFonts w:ascii="Verdana" w:eastAsia="Times New Roman" w:hAnsi="Verdana" w:cs="Tahoma"/>
          <w:sz w:val="14"/>
          <w:szCs w:val="14"/>
          <w:lang w:eastAsia="pl-PL"/>
        </w:rPr>
        <w:t>T</w:t>
      </w:r>
      <w:r w:rsidR="000657E8" w:rsidRPr="000657E8">
        <w:rPr>
          <w:rFonts w:ascii="Verdana" w:eastAsia="Times New Roman" w:hAnsi="Verdana" w:cs="Tahoma"/>
          <w:sz w:val="14"/>
          <w:szCs w:val="14"/>
          <w:lang w:eastAsia="pl-PL"/>
        </w:rPr>
        <w:t>ablet Honor Pad 9</w:t>
      </w:r>
    </w:p>
    <w:p w14:paraId="497FFBF7" w14:textId="24D422B6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Do ELO 1599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  <w:t>-    I m-ce 300; II m-ce 200; III m-ce 100,00.</w:t>
      </w:r>
      <w:bookmarkEnd w:id="0"/>
    </w:p>
    <w:p w14:paraId="4DF20B4C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 xml:space="preserve">ELO 1600-1799 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  <w:t xml:space="preserve">-    I m-ce 400; II m-ce 300; III m-ce 200,00. </w:t>
      </w:r>
    </w:p>
    <w:p w14:paraId="59A830E8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ELO 1800-1999</w:t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</w: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ab/>
        <w:t xml:space="preserve">-    I m-ce 500; II m-ce 400; III m-ce 300,00. </w:t>
      </w:r>
    </w:p>
    <w:p w14:paraId="24692D5E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sz w:val="14"/>
          <w:szCs w:val="14"/>
          <w:lang w:eastAsia="pl-PL"/>
        </w:rPr>
        <w:t>Nagrody nie są łączone.</w:t>
      </w:r>
    </w:p>
    <w:p w14:paraId="71FE3700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bCs/>
          <w:sz w:val="14"/>
          <w:szCs w:val="14"/>
          <w:lang w:eastAsia="pl-PL"/>
        </w:rPr>
        <w:t>Grupa B</w:t>
      </w:r>
    </w:p>
    <w:p w14:paraId="4091029F" w14:textId="77777777" w:rsidR="002C1B2D" w:rsidRPr="00B240F2" w:rsidRDefault="00000000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sz w:val="14"/>
          <w:szCs w:val="14"/>
          <w:lang w:eastAsia="pl-PL"/>
        </w:rPr>
        <w:t xml:space="preserve">Puchary, dyplomy, książki szachowe </w:t>
      </w:r>
    </w:p>
    <w:p w14:paraId="161E5EE9" w14:textId="77777777" w:rsidR="002C1B2D" w:rsidRPr="00B240F2" w:rsidRDefault="002C1B2D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</w:pPr>
    </w:p>
    <w:p w14:paraId="262BDF9F" w14:textId="77777777" w:rsidR="002C1B2D" w:rsidRPr="00B240F2" w:rsidRDefault="00000000" w:rsidP="00653F01">
      <w:pPr>
        <w:pStyle w:val="Standard"/>
        <w:spacing w:after="0" w:line="96" w:lineRule="atLeast"/>
        <w:jc w:val="both"/>
        <w:rPr>
          <w:rFonts w:ascii="Verdana" w:hAnsi="Verdana"/>
          <w:sz w:val="14"/>
          <w:szCs w:val="14"/>
        </w:rPr>
      </w:pPr>
      <w:r w:rsidRPr="00B240F2">
        <w:rPr>
          <w:rFonts w:ascii="Verdana" w:eastAsia="Times New Roman" w:hAnsi="Verdana" w:cs="Tahoma"/>
          <w:b/>
          <w:bCs/>
          <w:iCs/>
          <w:color w:val="000000"/>
          <w:sz w:val="14"/>
          <w:szCs w:val="14"/>
          <w:lang w:eastAsia="pl-PL"/>
        </w:rPr>
        <w:t>12. Postanowienia końcowe</w:t>
      </w:r>
    </w:p>
    <w:p w14:paraId="7C2E9B78" w14:textId="77777777" w:rsidR="002C1B2D" w:rsidRPr="00B240F2" w:rsidRDefault="00000000" w:rsidP="00653F01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Bufet kawowy przez czas trwania zawodów.</w:t>
      </w:r>
    </w:p>
    <w:p w14:paraId="770B099B" w14:textId="3C912D74" w:rsidR="00B240F2" w:rsidRPr="00B240F2" w:rsidRDefault="00B240F2" w:rsidP="00653F01">
      <w:pPr>
        <w:pStyle w:val="Standard"/>
        <w:spacing w:line="96" w:lineRule="atLeast"/>
        <w:jc w:val="both"/>
        <w:rPr>
          <w:rFonts w:ascii="Verdana" w:eastAsia="Times New Roman" w:hAnsi="Verdana" w:cs="Tahoma"/>
          <w:bCs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Cs/>
          <w:color w:val="000000"/>
          <w:sz w:val="14"/>
          <w:szCs w:val="14"/>
          <w:lang w:eastAsia="pl-PL"/>
        </w:rPr>
        <w:t>Udział w zawodach jest równoznaczny z akceptacją niniejszego regulaminu oraz ze zgodą na przetwarzanie danych osobowych zawodników dla potrzeb zawodów: publikacja wyników, sprawozdawczość i wyrażeniem zgody na wykorzystywanie zdjęć i nagrań z udziałem uczestników do celów promocji i reklamy działań Organizatorów i Partnerów turnieju.</w:t>
      </w:r>
    </w:p>
    <w:p w14:paraId="230F3A17" w14:textId="77777777" w:rsidR="002C1B2D" w:rsidRPr="00B240F2" w:rsidRDefault="00000000" w:rsidP="00653F01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color w:val="000000"/>
          <w:sz w:val="14"/>
          <w:szCs w:val="14"/>
          <w:lang w:eastAsia="pl-PL"/>
        </w:rPr>
        <w:t>W przypadkach spraw nieuregulowanych w niniejszym regulaminie, ostateczną decyzję podejmuje Dyrektor Festiwalu.</w:t>
      </w:r>
    </w:p>
    <w:p w14:paraId="1A3442A0" w14:textId="77777777" w:rsidR="002C1B2D" w:rsidRPr="00B240F2" w:rsidRDefault="002C1B2D" w:rsidP="00653F01">
      <w:pPr>
        <w:pStyle w:val="Standard"/>
        <w:spacing w:after="0" w:line="96" w:lineRule="atLeast"/>
        <w:ind w:left="4248" w:firstLine="708"/>
        <w:jc w:val="both"/>
        <w:rPr>
          <w:rFonts w:ascii="Verdana" w:eastAsia="Times New Roman" w:hAnsi="Verdana" w:cs="Tahoma"/>
          <w:b/>
          <w:color w:val="000000"/>
          <w:sz w:val="14"/>
          <w:szCs w:val="14"/>
          <w:lang w:eastAsia="pl-PL"/>
        </w:rPr>
      </w:pPr>
    </w:p>
    <w:p w14:paraId="4FA8C3C3" w14:textId="77777777" w:rsidR="008B5A02" w:rsidRDefault="008B5A02">
      <w:pPr>
        <w:pStyle w:val="Standard"/>
        <w:spacing w:after="0" w:line="96" w:lineRule="atLeast"/>
        <w:ind w:left="4248" w:firstLine="708"/>
        <w:jc w:val="center"/>
        <w:rPr>
          <w:rFonts w:ascii="Verdana" w:eastAsia="Times New Roman" w:hAnsi="Verdana" w:cs="Tahoma"/>
          <w:b/>
          <w:color w:val="000000"/>
          <w:sz w:val="14"/>
          <w:szCs w:val="14"/>
          <w:lang w:eastAsia="pl-PL"/>
        </w:rPr>
      </w:pPr>
    </w:p>
    <w:p w14:paraId="61ECA56D" w14:textId="389BE4E4" w:rsidR="002C1B2D" w:rsidRPr="00B240F2" w:rsidRDefault="00000000" w:rsidP="00F32B22">
      <w:pPr>
        <w:pStyle w:val="Standard"/>
        <w:spacing w:after="0" w:line="96" w:lineRule="atLeast"/>
        <w:ind w:left="4956" w:firstLine="708"/>
        <w:jc w:val="center"/>
        <w:rPr>
          <w:rFonts w:ascii="Verdana" w:eastAsia="Times New Roman" w:hAnsi="Verdana" w:cs="Tahoma"/>
          <w:b/>
          <w:color w:val="000000"/>
          <w:sz w:val="14"/>
          <w:szCs w:val="14"/>
          <w:lang w:eastAsia="pl-PL"/>
        </w:rPr>
      </w:pPr>
      <w:r w:rsidRPr="00B240F2">
        <w:rPr>
          <w:rFonts w:ascii="Verdana" w:eastAsia="Times New Roman" w:hAnsi="Verdana" w:cs="Tahoma"/>
          <w:b/>
          <w:color w:val="000000"/>
          <w:sz w:val="14"/>
          <w:szCs w:val="14"/>
          <w:lang w:eastAsia="pl-PL"/>
        </w:rPr>
        <w:t>Dyrektor - Andrzej Modzelan</w:t>
      </w:r>
    </w:p>
    <w:sectPr w:rsidR="002C1B2D" w:rsidRPr="00B240F2">
      <w:pgSz w:w="11906" w:h="16838"/>
      <w:pgMar w:top="720" w:right="720" w:bottom="720" w:left="720" w:header="0" w:footer="0" w:gutter="0"/>
      <w:cols w:space="708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F">
    <w:altName w:val="Cambria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.2pt;height:11.2pt" o:bullet="t">
        <v:imagedata r:id="rId1" o:title="clip_image001"/>
      </v:shape>
    </w:pict>
  </w:numPicBullet>
  <w:abstractNum w:abstractNumId="0" w15:restartNumberingAfterBreak="0">
    <w:nsid w:val="4C9A0077"/>
    <w:multiLevelType w:val="hybridMultilevel"/>
    <w:tmpl w:val="1EBED1BC"/>
    <w:lvl w:ilvl="0" w:tplc="0415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83626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82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1B2D"/>
    <w:rsid w:val="000657E8"/>
    <w:rsid w:val="001F500A"/>
    <w:rsid w:val="002C1B2D"/>
    <w:rsid w:val="00653F01"/>
    <w:rsid w:val="00732527"/>
    <w:rsid w:val="008B5A02"/>
    <w:rsid w:val="00AA404E"/>
    <w:rsid w:val="00B240F2"/>
    <w:rsid w:val="00B755D4"/>
    <w:rsid w:val="00C877B6"/>
    <w:rsid w:val="00D80474"/>
    <w:rsid w:val="00F32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05BBBB"/>
  <w15:docId w15:val="{EC455C64-B71A-48C9-9758-CC60FF40E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="F"/>
        <w:kern w:val="2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7365B"/>
    <w:pPr>
      <w:widowControl w:val="0"/>
      <w:spacing w:after="200" w:line="276" w:lineRule="auto"/>
      <w:textAlignment w:val="baseline"/>
    </w:pPr>
    <w:rPr>
      <w:rFonts w:eastAsia="SimSu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basedOn w:val="Domylnaczcionkaakapitu"/>
    <w:rsid w:val="00B7365B"/>
    <w:rPr>
      <w:color w:val="0000FF"/>
      <w:u w:val="singl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A15B45"/>
    <w:rPr>
      <w:rFonts w:ascii="Tahoma" w:eastAsia="SimSun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qFormat/>
    <w:rsid w:val="009459CF"/>
    <w:rPr>
      <w:color w:val="605E5C"/>
      <w:shd w:val="clear" w:color="auto" w:fill="E1DFDD"/>
    </w:rPr>
  </w:style>
  <w:style w:type="character" w:customStyle="1" w:styleId="Odwiedzoneczeinternetowe">
    <w:name w:val="Odwiedzone łącze internetowe"/>
    <w:basedOn w:val="Domylnaczcionkaakapitu"/>
    <w:uiPriority w:val="99"/>
    <w:semiHidden/>
    <w:unhideWhenUsed/>
    <w:rsid w:val="00A829C0"/>
    <w:rPr>
      <w:color w:val="800080" w:themeColor="followedHyperlink"/>
      <w:u w:val="single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Standard">
    <w:name w:val="Standard"/>
    <w:qFormat/>
    <w:rsid w:val="00B7365B"/>
    <w:pPr>
      <w:spacing w:after="200" w:line="276" w:lineRule="auto"/>
      <w:textAlignment w:val="baseline"/>
    </w:pPr>
    <w:rPr>
      <w:rFonts w:eastAsia="SimSun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A15B45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F35F6"/>
    <w:pPr>
      <w:widowControl/>
      <w:spacing w:after="0" w:line="240" w:lineRule="auto"/>
      <w:ind w:left="720"/>
      <w:jc w:val="both"/>
      <w:textAlignment w:val="auto"/>
    </w:pPr>
    <w:rPr>
      <w:rFonts w:ascii="Arial" w:eastAsia="Times New Roman" w:hAnsi="Arial" w:cs="Arial"/>
      <w:spacing w:val="-5"/>
      <w:kern w:val="0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841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9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../../a/Desktop/KSZ%20STILON%202017%20i%20dalej/FESTIWAL%20LASKERA/2018/anmodz@gmail.com" TargetMode="Externa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1</Pages>
  <Words>571</Words>
  <Characters>3430</Characters>
  <Application>Microsoft Office Word</Application>
  <DocSecurity>0</DocSecurity>
  <Lines>28</Lines>
  <Paragraphs>7</Paragraphs>
  <ScaleCrop>false</ScaleCrop>
  <Company/>
  <LinksUpToDate>false</LinksUpToDate>
  <CharactersWithSpaces>3994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Szachowe Nuty Ola Modzelan</dc:creator>
  <dc:description/>
  <cp:lastModifiedBy>Andrzej Modzelan</cp:lastModifiedBy>
  <cp:revision>314</cp:revision>
  <dcterms:created xsi:type="dcterms:W3CDTF">2022-03-09T09:09:00Z</dcterms:created>
  <dcterms:modified xsi:type="dcterms:W3CDTF">2025-02-05T18:30:00Z</dcterms:modified>
  <dc:language>pl-PL</dc:language>
</cp:coreProperties>
</file>