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b/>
          <w:sz w:val="30"/>
          <w:szCs w:val="30"/>
        </w:rPr>
        <w:t>IV Międzyszkolny Turniej Szachowy o Puchar Dyrektora Szkoły</w:t>
      </w:r>
    </w:p>
    <w:p>
      <w:pPr>
        <w:pStyle w:val="Normal"/>
        <w:spacing w:before="0" w:after="0"/>
        <w:jc w:val="center"/>
        <w:rPr/>
      </w:pPr>
      <w:r>
        <w:rPr>
          <w:b/>
          <w:sz w:val="28"/>
          <w:szCs w:val="28"/>
        </w:rPr>
        <w:t>Suwałki, 18.03.2023 r.</w:t>
      </w:r>
    </w:p>
    <w:p>
      <w:pPr>
        <w:pStyle w:val="Normal"/>
        <w:spacing w:before="0" w:after="0"/>
        <w:jc w:val="left"/>
        <w:rPr/>
      </w:pPr>
      <w:r>
        <w:rPr>
          <w:b/>
        </w:rPr>
        <w:t>I. Cel.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>Rozwijanie kreatywności oraz talentów i zdolności uczniów.</w:t>
      </w:r>
    </w:p>
    <w:p>
      <w:pPr>
        <w:pStyle w:val="Normal"/>
        <w:spacing w:before="0" w:after="0"/>
        <w:jc w:val="left"/>
        <w:rPr/>
      </w:pPr>
      <w:r>
        <w:rPr/>
      </w:r>
    </w:p>
    <w:p>
      <w:pPr>
        <w:pStyle w:val="Normal"/>
        <w:spacing w:before="0" w:after="0"/>
        <w:jc w:val="left"/>
        <w:rPr/>
      </w:pPr>
      <w:r>
        <w:rPr>
          <w:b/>
        </w:rPr>
        <w:t>II. Organizatorzy.</w:t>
      </w:r>
    </w:p>
    <w:p>
      <w:pPr>
        <w:pStyle w:val="Normal"/>
        <w:spacing w:before="0" w:after="0"/>
        <w:ind w:left="284" w:hanging="284"/>
        <w:jc w:val="left"/>
        <w:rPr/>
      </w:pPr>
      <w:r>
        <w:rPr/>
        <w:t xml:space="preserve">• </w:t>
      </w:r>
      <w:r>
        <w:rPr/>
        <w:t>Szkolne Koło Szachowe w Zespole Szkół nr 6 im. Karola Brzostowskiego w Suwałkach.</w:t>
      </w:r>
    </w:p>
    <w:p>
      <w:pPr>
        <w:pStyle w:val="Normal"/>
        <w:spacing w:before="0" w:after="0"/>
        <w:ind w:left="284" w:hanging="284"/>
        <w:jc w:val="left"/>
        <w:rPr/>
      </w:pPr>
      <w:r>
        <w:rPr/>
        <w:t xml:space="preserve">• </w:t>
      </w:r>
      <w:r>
        <w:rPr/>
        <w:t>Fundacja Klub Szachowy Jaćwież Suwałki (</w:t>
      </w:r>
      <w:hyperlink r:id="rId2">
        <w:r>
          <w:rPr>
            <w:rStyle w:val="Czeinternetowe"/>
          </w:rPr>
          <w:t>www.fundacjajacwiez.pl</w:t>
        </w:r>
      </w:hyperlink>
      <w:r>
        <w:rPr/>
        <w:t>).</w:t>
      </w:r>
    </w:p>
    <w:p>
      <w:pPr>
        <w:pStyle w:val="Normal"/>
        <w:spacing w:before="0" w:after="0"/>
        <w:ind w:left="284" w:right="-284" w:hanging="284"/>
        <w:jc w:val="left"/>
        <w:rPr/>
      </w:pPr>
      <w:r>
        <w:rPr/>
        <w:t xml:space="preserve">• </w:t>
      </w:r>
      <w:r>
        <w:rPr/>
        <w:t>Kierownik turnieju: Krzysztof Wiszniewski (604 267 424, k.wiszniewski@gmail.com).</w:t>
      </w:r>
    </w:p>
    <w:p>
      <w:pPr>
        <w:pStyle w:val="Normal"/>
        <w:spacing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left"/>
        <w:rPr/>
      </w:pPr>
      <w:r>
        <w:rPr>
          <w:b/>
        </w:rPr>
        <w:t>III. Termin i miejsce.</w:t>
      </w:r>
    </w:p>
    <w:p>
      <w:pPr>
        <w:pStyle w:val="Normal"/>
        <w:spacing w:before="0" w:after="0"/>
        <w:ind w:left="284" w:hanging="284"/>
        <w:jc w:val="left"/>
        <w:rPr/>
      </w:pPr>
      <w:r>
        <w:rPr/>
        <w:t xml:space="preserve">• </w:t>
      </w:r>
      <w:r>
        <w:rPr/>
        <w:t>18.03.2023 r. – Zespół Szkół nr 6 im. Karola Brzostowskiego w Suwałkach, ul. Sikorskiego 21.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>Terminarz:</w:t>
      </w:r>
    </w:p>
    <w:p>
      <w:pPr>
        <w:pStyle w:val="Normal"/>
        <w:spacing w:before="0" w:after="0"/>
        <w:ind w:left="284" w:hanging="0"/>
        <w:jc w:val="left"/>
        <w:rPr/>
      </w:pPr>
      <w:r>
        <w:rPr/>
        <w:t>09:00-09:45 - Potwierdzenie udziału już zgłoszonych zawodników</w:t>
      </w:r>
    </w:p>
    <w:p>
      <w:pPr>
        <w:pStyle w:val="Normal"/>
        <w:spacing w:before="0" w:after="0"/>
        <w:ind w:left="284" w:hanging="0"/>
        <w:jc w:val="left"/>
        <w:rPr/>
      </w:pPr>
      <w:r>
        <w:rPr/>
        <w:t>10:00 - Rozpoczęcie turnieju</w:t>
      </w:r>
    </w:p>
    <w:p>
      <w:pPr>
        <w:pStyle w:val="Normal"/>
        <w:spacing w:before="0" w:after="0"/>
        <w:ind w:left="284" w:hanging="0"/>
        <w:jc w:val="left"/>
        <w:rPr/>
      </w:pPr>
      <w:r>
        <w:rPr/>
        <w:t>10:10-13:15 - Rundy I-IX</w:t>
      </w:r>
    </w:p>
    <w:p>
      <w:pPr>
        <w:pStyle w:val="Normal"/>
        <w:spacing w:before="0" w:after="0"/>
        <w:ind w:left="284" w:hanging="0"/>
        <w:jc w:val="left"/>
        <w:rPr/>
      </w:pPr>
      <w:r>
        <w:rPr/>
        <w:t>13:30 - Zakończenie turnieju</w:t>
      </w:r>
    </w:p>
    <w:p>
      <w:pPr>
        <w:pStyle w:val="Normal"/>
        <w:spacing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left"/>
        <w:rPr/>
      </w:pPr>
      <w:r>
        <w:rPr>
          <w:b/>
        </w:rPr>
        <w:t>IV. Uczestnictwo, zgłoszenia.</w:t>
      </w:r>
    </w:p>
    <w:p>
      <w:pPr>
        <w:pStyle w:val="Normal"/>
        <w:spacing w:before="0" w:after="0"/>
        <w:ind w:left="284" w:hanging="284"/>
        <w:jc w:val="both"/>
        <w:rPr/>
      </w:pPr>
      <w:r>
        <w:rPr/>
        <w:t xml:space="preserve">• </w:t>
      </w:r>
      <w:r>
        <w:rPr/>
        <w:t>W zawodach mogą uczestniczyć wszyscy chętni zgłoszeni w terminie (do 16 marca 2023 r.)</w:t>
      </w:r>
    </w:p>
    <w:p>
      <w:pPr>
        <w:pStyle w:val="Normal"/>
        <w:spacing w:before="0" w:after="0"/>
        <w:ind w:left="284" w:hanging="284"/>
        <w:jc w:val="both"/>
        <w:rPr/>
      </w:pPr>
      <w:r>
        <w:rPr/>
        <w:t>w ramach jednej grupy turniejowej.</w:t>
      </w:r>
    </w:p>
    <w:p>
      <w:pPr>
        <w:pStyle w:val="Normal"/>
        <w:spacing w:before="0" w:after="0"/>
        <w:jc w:val="both"/>
        <w:rPr/>
      </w:pPr>
      <w:r>
        <w:rPr/>
        <w:t xml:space="preserve">• </w:t>
      </w:r>
      <w:r>
        <w:rPr/>
        <w:t>W turnieju wpisowe wynosi 10 zł (zwolnieni są zawodnicy z ZS nr 6).</w:t>
      </w:r>
    </w:p>
    <w:p>
      <w:pPr>
        <w:pStyle w:val="Normal"/>
        <w:spacing w:before="0" w:after="0"/>
        <w:jc w:val="both"/>
        <w:rPr/>
      </w:pPr>
      <w:r>
        <w:rPr/>
        <w:t xml:space="preserve">Zgłoszenia wysyłamy na serwis turniejowy zawodów lub na adres </w:t>
      </w:r>
      <w:hyperlink r:id="rId3">
        <w:r>
          <w:rPr>
            <w:rStyle w:val="Czeinternetowe"/>
          </w:rPr>
          <w:t>k.wiszniewski@gmail.com</w:t>
        </w:r>
      </w:hyperlink>
      <w:r>
        <w:rPr/>
        <w:t xml:space="preserve"> (</w:t>
      </w:r>
      <w:r>
        <w:rPr>
          <w:b/>
        </w:rPr>
        <w:t>zawodnicy nie zgłoszeni nie będą dopuszczeni do zawodów</w:t>
      </w:r>
      <w:r>
        <w:rPr/>
        <w:t>).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 xml:space="preserve">Serwis turnieju: </w:t>
      </w:r>
      <w:hyperlink r:id="rId4">
        <w:r>
          <w:rPr>
            <w:rStyle w:val="Czeinternetowe"/>
            <w:b/>
            <w:bCs/>
          </w:rPr>
          <w:t>https://www.chessmanager.com/pl/tournaments/5482475938643968</w:t>
        </w:r>
      </w:hyperlink>
      <w:r>
        <w:rPr/>
        <w:t xml:space="preserve"> </w:t>
      </w:r>
    </w:p>
    <w:p>
      <w:pPr>
        <w:pStyle w:val="Normal"/>
        <w:spacing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left"/>
        <w:rPr/>
      </w:pPr>
      <w:r>
        <w:rPr>
          <w:b/>
        </w:rPr>
        <w:t>V. System rozgrywek. Tempo gry. Klasyfikacja.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>Jedna grupa systemem szwajcarskim, 9 rund, 5’+3”.</w:t>
      </w:r>
    </w:p>
    <w:p>
      <w:pPr>
        <w:pStyle w:val="Normal"/>
        <w:widowControl/>
        <w:bidi w:val="0"/>
        <w:spacing w:lineRule="auto" w:line="259" w:before="0" w:after="0"/>
        <w:ind w:left="0" w:right="0" w:hanging="0"/>
        <w:jc w:val="both"/>
        <w:rPr/>
      </w:pPr>
      <w:r>
        <w:rPr/>
        <w:t xml:space="preserve">• </w:t>
      </w:r>
      <w:r>
        <w:rPr/>
        <w:t>Miejsca w turnieju ustala się na podstawie ilości zdobytych punktów licząc 1 punkt za wygraną partię, 0,5 punktu za remis i 0 za przegraną, a w razie ich równości decyduje wartościowanie</w:t>
        <w:br/>
        <w:t>Buchholza śr. i pełnego oraz liczba zwycięstw i progres.</w:t>
      </w:r>
    </w:p>
    <w:p>
      <w:pPr>
        <w:pStyle w:val="Normal"/>
        <w:spacing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left"/>
        <w:rPr/>
      </w:pPr>
      <w:r>
        <w:rPr>
          <w:b/>
        </w:rPr>
        <w:t>VI. Nagrody.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>Turniej będzie się odbywał w jednej grupie z następującymi klasyfikacjami:</w:t>
      </w:r>
    </w:p>
    <w:p>
      <w:pPr>
        <w:pStyle w:val="Normal"/>
        <w:spacing w:before="0" w:after="0"/>
        <w:jc w:val="left"/>
        <w:rPr/>
      </w:pPr>
      <w:r>
        <w:rPr/>
        <w:t>Grupa A: OPEN</w:t>
      </w:r>
    </w:p>
    <w:p>
      <w:pPr>
        <w:pStyle w:val="Normal"/>
        <w:spacing w:before="0" w:after="0"/>
        <w:jc w:val="left"/>
        <w:rPr/>
      </w:pPr>
      <w:r>
        <w:rPr/>
        <w:t>Grupa B: uczniowie Zespołu Szkół nr 6</w:t>
      </w:r>
    </w:p>
    <w:p>
      <w:pPr>
        <w:pStyle w:val="Normal"/>
        <w:spacing w:before="0" w:after="0"/>
        <w:jc w:val="left"/>
        <w:rPr/>
      </w:pPr>
      <w:r>
        <w:rPr/>
        <w:t>Grupa C: do lat 12 (2010 i młodsi)</w:t>
      </w:r>
    </w:p>
    <w:p>
      <w:pPr>
        <w:pStyle w:val="Normal"/>
        <w:spacing w:before="0" w:after="0"/>
        <w:jc w:val="left"/>
        <w:rPr/>
      </w:pPr>
      <w:r>
        <w:rPr/>
        <w:t>Grupa D: do lat 9 (2013 i młodsi)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>Zwycięzca turnieju otrzyma Puchar.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>Przewidziana jest w każdej grupie nagroda dla najlepszej kobiety</w:t>
      </w:r>
    </w:p>
    <w:p>
      <w:pPr>
        <w:pStyle w:val="Normal"/>
        <w:spacing w:before="0" w:after="0"/>
        <w:jc w:val="left"/>
        <w:rPr/>
      </w:pPr>
      <w:r>
        <w:rPr/>
        <w:t xml:space="preserve">• </w:t>
      </w:r>
      <w:r>
        <w:rPr/>
        <w:t>Każdy uczestnik otrzyma dyplom pamiątkowy.</w:t>
      </w:r>
    </w:p>
    <w:p>
      <w:pPr>
        <w:pStyle w:val="Normal"/>
        <w:spacing w:before="0" w:after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left"/>
        <w:rPr/>
      </w:pPr>
      <w:r>
        <w:rPr>
          <w:b/>
        </w:rPr>
        <w:t>VII. Postanowienia końcowe.</w:t>
      </w:r>
    </w:p>
    <w:p>
      <w:pPr>
        <w:pStyle w:val="Normal"/>
        <w:spacing w:before="0" w:after="0"/>
        <w:jc w:val="both"/>
        <w:rPr/>
      </w:pPr>
      <w:r>
        <w:rPr/>
        <w:t xml:space="preserve">• </w:t>
      </w:r>
      <w:r>
        <w:rPr/>
        <w:t>Organizator zapewnia sprzęt szachowy.</w:t>
      </w:r>
    </w:p>
    <w:p>
      <w:pPr>
        <w:pStyle w:val="Normal"/>
        <w:widowControl/>
        <w:bidi w:val="0"/>
        <w:spacing w:lineRule="auto" w:line="259" w:before="0" w:after="0"/>
        <w:ind w:left="0" w:right="0" w:hanging="0"/>
        <w:jc w:val="both"/>
        <w:rPr/>
      </w:pPr>
      <w:r>
        <w:rPr/>
        <w:t xml:space="preserve">• </w:t>
      </w:r>
      <w:r>
        <w:rPr/>
        <w:t>Za opiekę, stan zdrowia w zawodach oraz ubezpieczenie odpowiedzialny jest szkoła, klub lub prawny opiekun delegujący zawodnika do udziału w turnieju.</w:t>
      </w:r>
    </w:p>
    <w:p>
      <w:pPr>
        <w:pStyle w:val="Normal"/>
        <w:spacing w:before="0" w:after="0"/>
        <w:jc w:val="both"/>
        <w:rPr/>
      </w:pPr>
      <w:r>
        <w:rPr/>
        <w:t xml:space="preserve">• </w:t>
      </w:r>
      <w:r>
        <w:rPr/>
        <w:t>Obowiązywać będą aktualne Przepisy Gry FIDE i Kodeks Szachowy PZSzach. Ostateczna interpretacja komunikatu należy do organizatora.</w:t>
      </w:r>
    </w:p>
    <w:p>
      <w:pPr>
        <w:pStyle w:val="Normal"/>
        <w:widowControl/>
        <w:bidi w:val="0"/>
        <w:spacing w:lineRule="auto" w:line="259" w:before="0" w:after="0"/>
        <w:ind w:left="0" w:right="0" w:hanging="0"/>
        <w:jc w:val="both"/>
        <w:rPr/>
      </w:pPr>
      <w:r>
        <w:rPr/>
        <w:t xml:space="preserve">• </w:t>
      </w:r>
      <w:r>
        <w:rPr/>
        <w:t>Akceptując Regulamin uczestnicy turnieju wyrażają zgodę na wykorzystanie przez organizatora podanych danych osobowych w celu przeprowadzenia turnieju oraz publikacji jego wyników.</w:t>
      </w:r>
    </w:p>
    <w:p>
      <w:pPr>
        <w:pStyle w:val="Normal"/>
        <w:spacing w:before="0" w:after="0"/>
        <w:jc w:val="both"/>
        <w:rPr/>
      </w:pPr>
      <w:r>
        <w:rPr/>
        <w:t xml:space="preserve">• </w:t>
      </w:r>
      <w:r>
        <w:rPr/>
        <w:t>Akceptując Regulamin uczestnicy turnieju wyrażają zgodę na wykorzystanie swojego wizerunku na stronach internetowych, profilach społecznościowych, w filmach i wywiadach organizatora oraz patronów medialnych i honorowych (np. do pamiątkowych galerii zdjęć z zawodów). Zdjęcia tam zamieszczone mogą być wykorzystywane jedynie do celów informacyjnych i prywatnych. Dalsze ich udostępnianie wymaga zachowania integralności – kadrowanie czy obróbka graficzna jest niedozwolona. Publikujący zdjęcia zobligowany jest do podpisania ich autora oraz źródła ich pochodzenia.</w:t>
      </w:r>
    </w:p>
    <w:sectPr>
      <w:type w:val="nextPage"/>
      <w:pgSz w:w="11906" w:h="16838"/>
      <w:pgMar w:left="1417" w:right="1417" w:gutter="0" w:header="0" w:top="708" w:footer="0" w:bottom="5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Bookman Old Style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Bookman Old Style" w:hAnsi="Bookman Old Style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undacjajacwiez.pl/" TargetMode="External"/><Relationship Id="rId3" Type="http://schemas.openxmlformats.org/officeDocument/2006/relationships/hyperlink" Target="mailto:k.wiszniewski@gmail.com" TargetMode="External"/><Relationship Id="rId4" Type="http://schemas.openxmlformats.org/officeDocument/2006/relationships/hyperlink" Target="https://www.chessmanager.com/pl/tournaments/5482475938643968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LibreOffice/7.3.2.2$Windows_X86_64 LibreOffice_project/49f2b1bff42cfccbd8f788c8dc32c1c309559be0</Application>
  <AppVersion>15.0000</AppVersion>
  <Pages>1</Pages>
  <Words>405</Words>
  <Characters>2530</Characters>
  <CharactersWithSpaces>2899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2023-02-23T16:06:00Z</dcterms:created>
  <dc:creator>Krzysztof</dc:creator>
  <dc:description/>
  <dc:language>pl-PL</dc:language>
  <cp:lastModifiedBy/>
  <dcterms:modified xsi:type="dcterms:W3CDTF">2023-03-09T23:40:14Z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