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A" w:rsidRPr="006F6BEA" w:rsidRDefault="005019D1" w:rsidP="006F6BEA">
      <w:pPr>
        <w:shd w:val="clear" w:color="auto" w:fill="FFFFFF"/>
        <w:spacing w:after="0" w:line="340" w:lineRule="atLeast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ascii="Verdana" w:eastAsia="Times New Roman" w:hAnsi="Verdana" w:cs="Calibri"/>
          <w:b/>
          <w:color w:val="00000A"/>
          <w:sz w:val="28"/>
          <w:szCs w:val="28"/>
          <w:lang w:eastAsia="pl-PL"/>
        </w:rPr>
        <w:t>Drużynowy Puchar</w:t>
      </w:r>
      <w:r w:rsidR="006F6BEA" w:rsidRPr="006F6BEA">
        <w:rPr>
          <w:rFonts w:ascii="Verdana" w:eastAsia="Times New Roman" w:hAnsi="Verdana" w:cs="Calibri"/>
          <w:b/>
          <w:color w:val="00000A"/>
          <w:sz w:val="28"/>
          <w:szCs w:val="28"/>
          <w:lang w:eastAsia="pl-PL"/>
        </w:rPr>
        <w:t xml:space="preserve"> Województwa Podlaskiego klas I-III</w:t>
      </w:r>
    </w:p>
    <w:p w:rsidR="006F6BEA" w:rsidRPr="006F6BEA" w:rsidRDefault="006F6BEA" w:rsidP="006F6BEA">
      <w:pPr>
        <w:shd w:val="clear" w:color="auto" w:fill="FFFFFF"/>
        <w:spacing w:after="0" w:line="340" w:lineRule="atLeast"/>
        <w:jc w:val="center"/>
        <w:rPr>
          <w:rFonts w:ascii="Verdana" w:eastAsia="Times New Roman" w:hAnsi="Verdana" w:cs="Calibri"/>
          <w:b/>
          <w:color w:val="00000A"/>
          <w:sz w:val="28"/>
          <w:szCs w:val="28"/>
          <w:lang w:eastAsia="pl-PL"/>
        </w:rPr>
      </w:pPr>
      <w:r w:rsidRPr="006F6BEA">
        <w:rPr>
          <w:rFonts w:ascii="Verdana" w:eastAsia="Times New Roman" w:hAnsi="Verdana" w:cs="Calibri"/>
          <w:b/>
          <w:color w:val="00000A"/>
          <w:sz w:val="28"/>
          <w:szCs w:val="28"/>
          <w:lang w:eastAsia="pl-PL"/>
        </w:rPr>
        <w:t>Szkół Pod</w:t>
      </w:r>
      <w:r w:rsidR="00EA4FC7">
        <w:rPr>
          <w:rFonts w:ascii="Verdana" w:eastAsia="Times New Roman" w:hAnsi="Verdana" w:cs="Calibri"/>
          <w:b/>
          <w:color w:val="00000A"/>
          <w:sz w:val="28"/>
          <w:szCs w:val="28"/>
          <w:lang w:eastAsia="pl-PL"/>
        </w:rPr>
        <w:t>stawowych w Szachach na rok 2019</w:t>
      </w:r>
    </w:p>
    <w:p w:rsidR="006F6BEA" w:rsidRPr="006F6BEA" w:rsidRDefault="00EA4FC7" w:rsidP="006F6BEA">
      <w:pPr>
        <w:shd w:val="clear" w:color="auto" w:fill="FFFFFF"/>
        <w:spacing w:after="0" w:line="340" w:lineRule="atLeast"/>
        <w:jc w:val="center"/>
        <w:rPr>
          <w:rFonts w:eastAsia="Times New Roman" w:cs="Calibri"/>
          <w:color w:val="000000"/>
          <w:lang w:eastAsia="pl-PL"/>
        </w:rPr>
      </w:pPr>
      <w:r>
        <w:rPr>
          <w:rFonts w:ascii="Verdana" w:eastAsia="Times New Roman" w:hAnsi="Verdana" w:cs="Calibri"/>
          <w:color w:val="00000A"/>
          <w:sz w:val="28"/>
          <w:szCs w:val="28"/>
          <w:lang w:eastAsia="pl-PL"/>
        </w:rPr>
        <w:t>Suwałki, 17.02.2019</w:t>
      </w:r>
      <w:r w:rsidR="006F6BEA">
        <w:rPr>
          <w:rFonts w:ascii="Verdana" w:eastAsia="Times New Roman" w:hAnsi="Verdana" w:cs="Calibri"/>
          <w:color w:val="00000A"/>
          <w:sz w:val="28"/>
          <w:szCs w:val="28"/>
          <w:lang w:eastAsia="pl-PL"/>
        </w:rPr>
        <w:t xml:space="preserve"> r.</w:t>
      </w:r>
    </w:p>
    <w:p w:rsidR="006F6BEA" w:rsidRPr="006F6BEA" w:rsidRDefault="006F6BEA" w:rsidP="006F6BE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6F6BEA" w:rsidRPr="006F6BEA" w:rsidRDefault="006F6BEA" w:rsidP="006F6BEA">
      <w:pPr>
        <w:shd w:val="clear" w:color="auto" w:fill="FFFFFF"/>
        <w:tabs>
          <w:tab w:val="left" w:pos="6105"/>
        </w:tabs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1. ORGANIZATOR:</w:t>
      </w:r>
    </w:p>
    <w:p w:rsidR="006F6BEA" w:rsidRPr="006F6BEA" w:rsidRDefault="006F6BEA" w:rsidP="006F6BE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Organizatorem zawod</w:t>
      </w:r>
      <w:r w:rsidR="00E54B42">
        <w:rPr>
          <w:rFonts w:ascii="Verdana" w:eastAsia="Times New Roman" w:hAnsi="Verdana" w:cs="Calibri"/>
          <w:color w:val="00000A"/>
          <w:szCs w:val="24"/>
          <w:lang w:eastAsia="pl-PL"/>
        </w:rPr>
        <w:t xml:space="preserve">ów jest </w:t>
      </w:r>
      <w:proofErr w:type="spellStart"/>
      <w:r w:rsidR="00E54B42">
        <w:rPr>
          <w:rFonts w:ascii="Verdana" w:eastAsia="Times New Roman" w:hAnsi="Verdana" w:cs="Calibri"/>
          <w:color w:val="00000A"/>
          <w:szCs w:val="24"/>
          <w:lang w:eastAsia="pl-PL"/>
        </w:rPr>
        <w:t>UMKSz</w:t>
      </w:r>
      <w:proofErr w:type="spellEnd"/>
      <w:r w:rsidR="00E54B42">
        <w:rPr>
          <w:rFonts w:ascii="Verdana" w:eastAsia="Times New Roman" w:hAnsi="Verdana" w:cs="Calibri"/>
          <w:color w:val="00000A"/>
          <w:szCs w:val="24"/>
          <w:lang w:eastAsia="pl-PL"/>
        </w:rPr>
        <w:t xml:space="preserve"> Jaćwież Suwałki</w:t>
      </w: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.</w:t>
      </w:r>
    </w:p>
    <w:p w:rsidR="006F6BEA" w:rsidRPr="006F6BEA" w:rsidRDefault="006F6BEA" w:rsidP="006F6BE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Sędzią głównym jest International Arbiter Paweł Jaroch, a kierownikiem zawodów Piotr Zieliński.</w:t>
      </w:r>
    </w:p>
    <w:p w:rsidR="006F6BEA" w:rsidRPr="006F6BEA" w:rsidRDefault="006F6BEA" w:rsidP="006F6BEA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10"/>
          <w:lang w:eastAsia="pl-PL"/>
        </w:rPr>
      </w:pPr>
    </w:p>
    <w:p w:rsidR="006F6BEA" w:rsidRPr="006F6BEA" w:rsidRDefault="006F6BEA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2. TERMIN I MIEJSCE:</w:t>
      </w:r>
    </w:p>
    <w:p w:rsidR="006F6BEA" w:rsidRPr="004904EF" w:rsidRDefault="00EA4FC7" w:rsidP="006F6BE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color w:val="00000A"/>
          <w:szCs w:val="24"/>
          <w:lang w:eastAsia="pl-PL"/>
        </w:rPr>
        <w:t>Zawody odbędą się 17 lutego 2019</w:t>
      </w:r>
      <w:r w:rsidR="006F6BEA" w:rsidRPr="006F6BEA">
        <w:rPr>
          <w:rFonts w:ascii="Verdana" w:eastAsia="Times New Roman" w:hAnsi="Verdana" w:cs="Calibri"/>
          <w:color w:val="00000A"/>
          <w:szCs w:val="24"/>
          <w:lang w:eastAsia="pl-PL"/>
        </w:rPr>
        <w:t xml:space="preserve"> r. o godz. 10</w:t>
      </w:r>
      <w:r w:rsidR="006F6BEA" w:rsidRPr="006F6BEA">
        <w:rPr>
          <w:rFonts w:ascii="Verdana" w:eastAsia="Times New Roman" w:hAnsi="Verdana" w:cs="Calibri"/>
          <w:color w:val="00000A"/>
          <w:szCs w:val="24"/>
          <w:vertAlign w:val="superscript"/>
          <w:lang w:eastAsia="pl-PL"/>
        </w:rPr>
        <w:t>00 </w:t>
      </w:r>
      <w:r w:rsidR="006F6BEA" w:rsidRPr="006F6BEA">
        <w:rPr>
          <w:rFonts w:ascii="Verdana" w:eastAsia="Times New Roman" w:hAnsi="Verdana" w:cs="Calibri"/>
          <w:color w:val="00000A"/>
          <w:szCs w:val="24"/>
          <w:lang w:eastAsia="pl-PL"/>
        </w:rPr>
        <w:t>w SP nr 11</w:t>
      </w:r>
      <w:r w:rsid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w Suwałkach</w:t>
      </w:r>
      <w:r w:rsidR="004904EF">
        <w:rPr>
          <w:rFonts w:ascii="Verdana" w:eastAsia="Times New Roman" w:hAnsi="Verdana" w:cs="Calibri"/>
          <w:color w:val="00000A"/>
          <w:szCs w:val="24"/>
          <w:lang w:eastAsia="pl-PL"/>
        </w:rPr>
        <w:br/>
      </w:r>
      <w:r w:rsidR="006F6BEA" w:rsidRPr="006F6BEA">
        <w:rPr>
          <w:rFonts w:ascii="Verdana" w:eastAsia="Times New Roman" w:hAnsi="Verdana" w:cs="Calibri"/>
          <w:color w:val="00000A"/>
          <w:szCs w:val="24"/>
          <w:lang w:eastAsia="pl-PL"/>
        </w:rPr>
        <w:t>(ul. Szpitalna 66).</w:t>
      </w:r>
    </w:p>
    <w:p w:rsidR="004904EF" w:rsidRPr="004904EF" w:rsidRDefault="004904EF" w:rsidP="004904E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color w:val="00000A"/>
          <w:szCs w:val="24"/>
          <w:lang w:eastAsia="pl-PL"/>
        </w:rPr>
        <w:t>Terminarz: d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o 9.30 - potwierdzanie obecności, 10.00 o</w:t>
      </w:r>
      <w:r>
        <w:rPr>
          <w:rFonts w:ascii="Verdana" w:eastAsia="Times New Roman" w:hAnsi="Verdana" w:cs="Calibri"/>
          <w:color w:val="00000A"/>
          <w:szCs w:val="24"/>
          <w:lang w:eastAsia="pl-PL"/>
        </w:rPr>
        <w:t>dprawa techniczna,</w:t>
      </w:r>
      <w:r>
        <w:rPr>
          <w:rFonts w:ascii="Verdana" w:eastAsia="Times New Roman" w:hAnsi="Verdana" w:cs="Calibri"/>
          <w:color w:val="00000A"/>
          <w:szCs w:val="24"/>
          <w:lang w:eastAsia="pl-PL"/>
        </w:rPr>
        <w:br/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10.00-15.00 – rundy I-IX, ok. 15.00 uroczyste zakończenie.</w:t>
      </w:r>
    </w:p>
    <w:p w:rsidR="006F6BEA" w:rsidRPr="006F6BEA" w:rsidRDefault="006F6BEA" w:rsidP="006F6BEA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10"/>
          <w:lang w:eastAsia="pl-PL"/>
        </w:rPr>
      </w:pPr>
    </w:p>
    <w:p w:rsidR="006F6BEA" w:rsidRPr="006F6BEA" w:rsidRDefault="006F6BEA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3. SYSTEM ROZGRYWEK:</w:t>
      </w:r>
    </w:p>
    <w:p w:rsidR="006F6BEA" w:rsidRPr="006F6BEA" w:rsidRDefault="006F6BEA" w:rsidP="006F6BE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Zostaną prz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eprowadzone 2 turnieje indywidualne (z klasyfikacją drużynową – najlepsze 4 osoby z każdej szkoły będą liczone do klasyfikacji drużynowej)</w:t>
      </w: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 xml:space="preserve"> – dziewcząt i chłopców. Do gry 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 xml:space="preserve">uprawnione są dzieci i młodzież z </w:t>
      </w: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szkół podstawowych naszego województwa.</w:t>
      </w:r>
    </w:p>
    <w:p w:rsidR="006F6BEA" w:rsidRPr="006F6BEA" w:rsidRDefault="006F6BEA" w:rsidP="006F6BE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 xml:space="preserve">Startują uczennice i uczniowie </w:t>
      </w:r>
      <w:r w:rsidR="00EA4FC7">
        <w:rPr>
          <w:rFonts w:ascii="Verdana" w:eastAsia="Times New Roman" w:hAnsi="Verdana" w:cs="Calibri"/>
          <w:b/>
          <w:color w:val="00000A"/>
          <w:szCs w:val="24"/>
          <w:u w:val="single"/>
          <w:lang w:eastAsia="pl-PL"/>
        </w:rPr>
        <w:t>urodzeni w 2009</w:t>
      </w:r>
      <w:r w:rsidRPr="006F6BEA">
        <w:rPr>
          <w:rFonts w:ascii="Verdana" w:eastAsia="Times New Roman" w:hAnsi="Verdana" w:cs="Calibri"/>
          <w:b/>
          <w:color w:val="00000A"/>
          <w:szCs w:val="24"/>
          <w:u w:val="single"/>
          <w:lang w:eastAsia="pl-PL"/>
        </w:rPr>
        <w:t xml:space="preserve"> r. i młodsi, z klas I – III</w:t>
      </w: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.</w:t>
      </w:r>
    </w:p>
    <w:p w:rsidR="006F6BEA" w:rsidRPr="00966CA4" w:rsidRDefault="006F6BEA" w:rsidP="006F6BE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 xml:space="preserve">Zawody zostaną przeprowadzone w formie 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indywidualnej</w:t>
      </w:r>
      <w:r w:rsidRPr="006F6BEA">
        <w:rPr>
          <w:rFonts w:ascii="Verdana" w:eastAsia="Times New Roman" w:hAnsi="Verdana" w:cs="Calibri"/>
          <w:color w:val="00000A"/>
          <w:szCs w:val="24"/>
          <w:lang w:eastAsia="pl-PL"/>
        </w:rPr>
        <w:t>. Plik turniejowy zamieszczony będzie na witrynie internetowej</w:t>
      </w:r>
      <w:r w:rsidR="00966CA4">
        <w:rPr>
          <w:rFonts w:ascii="Verdana" w:eastAsia="Times New Roman" w:hAnsi="Verdana" w:cs="Calibri"/>
          <w:color w:val="00000A"/>
          <w:szCs w:val="24"/>
          <w:lang w:eastAsia="pl-PL"/>
        </w:rPr>
        <w:t>:</w:t>
      </w:r>
    </w:p>
    <w:p w:rsidR="00966CA4" w:rsidRPr="00966CA4" w:rsidRDefault="00966CA4" w:rsidP="00966CA4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Verdana" w:eastAsia="Times New Roman" w:hAnsi="Verdana" w:cs="Calibri"/>
          <w:b/>
          <w:color w:val="00000A"/>
          <w:lang w:eastAsia="pl-PL"/>
        </w:rPr>
      </w:pPr>
      <w:r w:rsidRPr="00966CA4">
        <w:rPr>
          <w:rFonts w:ascii="Verdana" w:eastAsia="Times New Roman" w:hAnsi="Verdana" w:cs="Calibri"/>
          <w:color w:val="00000A"/>
          <w:lang w:eastAsia="pl-PL"/>
        </w:rPr>
        <w:t xml:space="preserve">- Chłopcy: </w:t>
      </w:r>
      <w:r>
        <w:rPr>
          <w:rFonts w:ascii="Verdana" w:eastAsia="Times New Roman" w:hAnsi="Verdana" w:cs="Calibri"/>
          <w:color w:val="00000A"/>
          <w:lang w:eastAsia="pl-PL"/>
        </w:rPr>
        <w:tab/>
      </w:r>
      <w:r>
        <w:rPr>
          <w:rFonts w:ascii="Verdana" w:eastAsia="Times New Roman" w:hAnsi="Verdana" w:cs="Calibri"/>
          <w:color w:val="00000A"/>
          <w:lang w:eastAsia="pl-PL"/>
        </w:rPr>
        <w:tab/>
      </w:r>
      <w:hyperlink r:id="rId5" w:history="1">
        <w:r w:rsidRPr="00966CA4">
          <w:rPr>
            <w:rStyle w:val="Hipercze"/>
            <w:rFonts w:ascii="Verdana" w:eastAsia="Times New Roman" w:hAnsi="Verdana" w:cs="Calibri"/>
            <w:b/>
            <w:lang w:eastAsia="pl-PL"/>
          </w:rPr>
          <w:t>http://www.chessarbiter.com/turnieje/2019/ti_849/</w:t>
        </w:r>
      </w:hyperlink>
      <w:r w:rsidRPr="00966CA4">
        <w:rPr>
          <w:rFonts w:ascii="Verdana" w:eastAsia="Times New Roman" w:hAnsi="Verdana" w:cs="Calibri"/>
          <w:b/>
          <w:color w:val="00000A"/>
          <w:lang w:eastAsia="pl-PL"/>
        </w:rPr>
        <w:t xml:space="preserve"> </w:t>
      </w:r>
    </w:p>
    <w:p w:rsidR="00966CA4" w:rsidRPr="00966CA4" w:rsidRDefault="00966CA4" w:rsidP="00966CA4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Verdana" w:eastAsia="Times New Roman" w:hAnsi="Verdana" w:cs="Calibri"/>
          <w:b/>
          <w:color w:val="000000"/>
          <w:sz w:val="20"/>
          <w:lang w:eastAsia="pl-PL"/>
        </w:rPr>
      </w:pPr>
      <w:r w:rsidRPr="00966CA4">
        <w:rPr>
          <w:rFonts w:ascii="Verdana" w:eastAsia="Times New Roman" w:hAnsi="Verdana" w:cs="Calibri"/>
          <w:color w:val="00000A"/>
          <w:lang w:eastAsia="pl-PL"/>
        </w:rPr>
        <w:t>-</w:t>
      </w:r>
      <w:r w:rsidRPr="00966CA4">
        <w:rPr>
          <w:rFonts w:ascii="Verdana" w:eastAsia="Times New Roman" w:hAnsi="Verdana" w:cs="Calibri"/>
          <w:color w:val="000000"/>
          <w:lang w:eastAsia="pl-PL"/>
        </w:rPr>
        <w:t xml:space="preserve"> Dziewczynki: </w:t>
      </w:r>
      <w:r>
        <w:rPr>
          <w:rFonts w:ascii="Verdana" w:eastAsia="Times New Roman" w:hAnsi="Verdana" w:cs="Calibri"/>
          <w:color w:val="000000"/>
          <w:lang w:eastAsia="pl-PL"/>
        </w:rPr>
        <w:tab/>
      </w:r>
      <w:r w:rsidRPr="00966CA4">
        <w:rPr>
          <w:rFonts w:ascii="Verdana" w:eastAsia="Times New Roman" w:hAnsi="Verdana" w:cs="Calibri"/>
          <w:b/>
          <w:color w:val="000000"/>
          <w:lang w:eastAsia="pl-PL"/>
        </w:rPr>
        <w:fldChar w:fldCharType="begin"/>
      </w:r>
      <w:r w:rsidRPr="00966CA4">
        <w:rPr>
          <w:rFonts w:ascii="Verdana" w:eastAsia="Times New Roman" w:hAnsi="Verdana" w:cs="Calibri"/>
          <w:b/>
          <w:color w:val="000000"/>
          <w:lang w:eastAsia="pl-PL"/>
        </w:rPr>
        <w:instrText xml:space="preserve"> HYPERLINK "http://www.chessarbiter.com/turnieje/2019/ti_851/" </w:instrText>
      </w:r>
      <w:r w:rsidRPr="00966CA4">
        <w:rPr>
          <w:rFonts w:ascii="Verdana" w:eastAsia="Times New Roman" w:hAnsi="Verdana" w:cs="Calibri"/>
          <w:b/>
          <w:color w:val="000000"/>
          <w:lang w:eastAsia="pl-PL"/>
        </w:rPr>
        <w:fldChar w:fldCharType="separate"/>
      </w:r>
      <w:r w:rsidRPr="00966CA4">
        <w:rPr>
          <w:rStyle w:val="Hipercze"/>
          <w:rFonts w:ascii="Verdana" w:eastAsia="Times New Roman" w:hAnsi="Verdana" w:cs="Calibri"/>
          <w:b/>
          <w:lang w:eastAsia="pl-PL"/>
        </w:rPr>
        <w:t>http://www.chessarbiter.com/turnieje/2019/ti_851/</w:t>
      </w:r>
      <w:r w:rsidRPr="00966CA4">
        <w:rPr>
          <w:rFonts w:ascii="Verdana" w:eastAsia="Times New Roman" w:hAnsi="Verdana" w:cs="Calibri"/>
          <w:b/>
          <w:color w:val="000000"/>
          <w:lang w:eastAsia="pl-PL"/>
        </w:rPr>
        <w:fldChar w:fldCharType="end"/>
      </w:r>
      <w:r w:rsidRPr="00966CA4">
        <w:rPr>
          <w:rFonts w:ascii="Verdana" w:eastAsia="Times New Roman" w:hAnsi="Verdana" w:cs="Calibri"/>
          <w:b/>
          <w:color w:val="000000"/>
          <w:lang w:eastAsia="pl-PL"/>
        </w:rPr>
        <w:t xml:space="preserve"> </w:t>
      </w:r>
    </w:p>
    <w:p w:rsidR="006F6BEA" w:rsidRPr="0040531F" w:rsidRDefault="006F6BEA" w:rsidP="004904E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Kolejność miejsc będzie ustalona na podstawie liczb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y zdobytych punktów cząstkowych (3 pkt. – wygrana, 2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pkt. – remis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, 1 pkt. przegrana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), a przy ich równości decydują kolejno:</w:t>
      </w:r>
      <w:r w:rsidR="004904EF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</w:t>
      </w:r>
      <w:proofErr w:type="spellStart"/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Bucholza</w:t>
      </w:r>
      <w:proofErr w:type="spellEnd"/>
      <w:r w:rsidR="004945A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(średni i duży)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, 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>liczba zwycięstw, bezpośredni pojedynek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.</w:t>
      </w:r>
    </w:p>
    <w:p w:rsidR="006F6BEA" w:rsidRPr="004904EF" w:rsidRDefault="0040531F" w:rsidP="0040531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0531F">
        <w:rPr>
          <w:rFonts w:ascii="Verdana" w:eastAsia="Times New Roman" w:hAnsi="Verdana" w:cs="Calibri"/>
          <w:color w:val="00000A"/>
          <w:szCs w:val="24"/>
          <w:lang w:eastAsia="pl-PL"/>
        </w:rPr>
        <w:t>Tempo gry:</w:t>
      </w:r>
      <w:r w:rsidRPr="0040531F">
        <w:rPr>
          <w:rFonts w:ascii="Verdana" w:eastAsia="Times New Roman" w:hAnsi="Verdana" w:cs="Calibri"/>
          <w:bCs/>
          <w:color w:val="00000A"/>
          <w:szCs w:val="24"/>
          <w:lang w:eastAsia="pl-PL"/>
        </w:rPr>
        <w:t xml:space="preserve"> p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>o 10 minut + 5 sekund za posunięcie na zawodnika przez całą partię.</w:t>
      </w:r>
    </w:p>
    <w:p w:rsidR="006F6BEA" w:rsidRPr="006F6BEA" w:rsidRDefault="006F6BEA" w:rsidP="006F6BEA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10"/>
          <w:lang w:eastAsia="pl-PL"/>
        </w:rPr>
      </w:pPr>
    </w:p>
    <w:p w:rsidR="006F6BEA" w:rsidRPr="006F6BEA" w:rsidRDefault="0040531F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4</w:t>
      </w:r>
      <w:r w:rsidR="006F6BEA"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. ZGŁOSZENIA I WPISOWE:</w:t>
      </w:r>
    </w:p>
    <w:p w:rsidR="00DB4CD3" w:rsidRPr="00DB4CD3" w:rsidRDefault="00E54B42" w:rsidP="00DB4CD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color w:val="00000A"/>
          <w:szCs w:val="24"/>
          <w:lang w:eastAsia="pl-PL"/>
        </w:rPr>
        <w:t xml:space="preserve">Każda szkoła może zgłosić dowolną ilość dziewcząt i chłopców. 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Zgłoszenia i wpłatę wpisowego należy dokonać do dnia </w:t>
      </w:r>
      <w:r w:rsidR="00EA4FC7">
        <w:rPr>
          <w:rFonts w:ascii="Verdana" w:eastAsia="Times New Roman" w:hAnsi="Verdana" w:cs="Calibri"/>
          <w:b/>
          <w:color w:val="00000A"/>
          <w:szCs w:val="24"/>
          <w:lang w:eastAsia="pl-PL"/>
        </w:rPr>
        <w:t>14</w:t>
      </w:r>
      <w:r w:rsidR="006F6BEA" w:rsidRPr="0040531F">
        <w:rPr>
          <w:rFonts w:ascii="Verdana" w:eastAsia="Times New Roman" w:hAnsi="Verdana" w:cs="Calibri"/>
          <w:b/>
          <w:color w:val="00000A"/>
          <w:szCs w:val="24"/>
          <w:lang w:eastAsia="pl-PL"/>
        </w:rPr>
        <w:t xml:space="preserve"> lutego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, a składy 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 xml:space="preserve">szkół 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>imienne podać najpóźniej w przeddzień rozgrywek (ewentualne zmiany możliwe w dniu zawodów przed odprawą techniczną) na adres </w:t>
      </w:r>
      <w:hyperlink r:id="rId6" w:history="1">
        <w:r w:rsidR="006F6BEA" w:rsidRPr="004904EF">
          <w:rPr>
            <w:rFonts w:ascii="Verdana" w:eastAsia="Times New Roman" w:hAnsi="Verdana" w:cs="Calibri"/>
            <w:b/>
            <w:bCs/>
            <w:color w:val="A53512"/>
            <w:szCs w:val="24"/>
            <w:lang w:eastAsia="pl-PL"/>
          </w:rPr>
          <w:t>paweljaroch84@gmail.com</w:t>
        </w:r>
      </w:hyperlink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, wpisowe w wysokości </w:t>
      </w:r>
      <w:r w:rsidR="00EA4FC7">
        <w:rPr>
          <w:rFonts w:ascii="Verdana" w:eastAsia="Times New Roman" w:hAnsi="Verdana" w:cs="Calibri"/>
          <w:b/>
          <w:color w:val="00000A"/>
          <w:szCs w:val="24"/>
          <w:u w:val="single"/>
          <w:lang w:eastAsia="pl-PL"/>
        </w:rPr>
        <w:t>1</w:t>
      </w:r>
      <w:r w:rsidR="006F6BEA" w:rsidRPr="0040531F">
        <w:rPr>
          <w:rFonts w:ascii="Verdana" w:eastAsia="Times New Roman" w:hAnsi="Verdana" w:cs="Calibri"/>
          <w:b/>
          <w:color w:val="00000A"/>
          <w:szCs w:val="24"/>
          <w:u w:val="single"/>
          <w:lang w:eastAsia="pl-PL"/>
        </w:rPr>
        <w:t>0 zł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od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 xml:space="preserve"> dziecka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należy wpłacić</w:t>
      </w:r>
      <w:r w:rsidR="00EA4FC7">
        <w:rPr>
          <w:rFonts w:ascii="Verdana" w:eastAsia="Times New Roman" w:hAnsi="Verdana" w:cs="Calibri"/>
          <w:color w:val="00000A"/>
          <w:szCs w:val="24"/>
          <w:lang w:eastAsia="pl-PL"/>
        </w:rPr>
        <w:t xml:space="preserve"> wyłącznie</w:t>
      </w:r>
      <w:r w:rsidR="006F6BEA" w:rsidRPr="004904E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na konto:</w:t>
      </w:r>
    </w:p>
    <w:p w:rsidR="006F6BEA" w:rsidRPr="00DB4CD3" w:rsidRDefault="006F6BEA" w:rsidP="00DB4CD3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="Calibri"/>
          <w:color w:val="FF0000"/>
          <w:sz w:val="20"/>
          <w:lang w:eastAsia="pl-PL"/>
        </w:rPr>
      </w:pPr>
      <w:proofErr w:type="spellStart"/>
      <w:r w:rsidRPr="00DB4CD3">
        <w:rPr>
          <w:rFonts w:ascii="Verdana" w:eastAsia="Times New Roman" w:hAnsi="Verdana" w:cs="Calibri"/>
          <w:b/>
          <w:bCs/>
          <w:color w:val="FF0000"/>
          <w:szCs w:val="24"/>
          <w:lang w:eastAsia="pl-PL"/>
        </w:rPr>
        <w:t>UMKSz</w:t>
      </w:r>
      <w:proofErr w:type="spellEnd"/>
      <w:r w:rsidRPr="00DB4CD3">
        <w:rPr>
          <w:rFonts w:ascii="Verdana" w:eastAsia="Times New Roman" w:hAnsi="Verdana" w:cs="Calibri"/>
          <w:b/>
          <w:bCs/>
          <w:color w:val="FF0000"/>
          <w:szCs w:val="24"/>
          <w:lang w:eastAsia="pl-PL"/>
        </w:rPr>
        <w:t xml:space="preserve"> Jaćwież Suwałki, BS Suwałki, 02 9367 0007 0010 </w:t>
      </w:r>
      <w:proofErr w:type="spellStart"/>
      <w:r w:rsidRPr="00DB4CD3">
        <w:rPr>
          <w:rFonts w:ascii="Verdana" w:eastAsia="Times New Roman" w:hAnsi="Verdana" w:cs="Calibri"/>
          <w:b/>
          <w:bCs/>
          <w:color w:val="FF0000"/>
          <w:szCs w:val="24"/>
          <w:lang w:eastAsia="pl-PL"/>
        </w:rPr>
        <w:t>0010</w:t>
      </w:r>
      <w:proofErr w:type="spellEnd"/>
      <w:r w:rsidRPr="00DB4CD3">
        <w:rPr>
          <w:rFonts w:ascii="Verdana" w:eastAsia="Times New Roman" w:hAnsi="Verdana" w:cs="Calibri"/>
          <w:b/>
          <w:bCs/>
          <w:color w:val="FF0000"/>
          <w:szCs w:val="24"/>
          <w:lang w:eastAsia="pl-PL"/>
        </w:rPr>
        <w:t xml:space="preserve"> 6542 0001</w:t>
      </w:r>
    </w:p>
    <w:p w:rsidR="004904EF" w:rsidRPr="006F6BEA" w:rsidRDefault="004904EF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10"/>
          <w:lang w:eastAsia="pl-PL"/>
        </w:rPr>
      </w:pPr>
    </w:p>
    <w:p w:rsidR="006F6BEA" w:rsidRPr="006F6BEA" w:rsidRDefault="0040531F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5</w:t>
      </w:r>
      <w:r w:rsidR="006F6BEA"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. NAGRODY:</w:t>
      </w:r>
    </w:p>
    <w:p w:rsidR="006F6BEA" w:rsidRPr="004904EF" w:rsidRDefault="006F6BEA" w:rsidP="004904E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Wszystkie drużyny otrzymają dyplomy, pierwsze 10 drużyn w obu kategoriach otrzyma puchary, a zawodnicy medale (drużyny z miejsc 1-3 złote, 4-6 srebrne, 7-10 brązowe</w:t>
      </w:r>
      <w:r w:rsidR="00E54B42">
        <w:rPr>
          <w:rFonts w:ascii="Verdana" w:eastAsia="Times New Roman" w:hAnsi="Verdana" w:cs="Calibri"/>
          <w:color w:val="00000A"/>
          <w:szCs w:val="24"/>
          <w:lang w:eastAsia="pl-PL"/>
        </w:rPr>
        <w:t>, po 4 medale dla drużyny</w:t>
      </w: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).</w:t>
      </w:r>
    </w:p>
    <w:p w:rsidR="006F6BEA" w:rsidRPr="004904EF" w:rsidRDefault="006F6BEA" w:rsidP="004904E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Będzie prowadzona osobna klasyfikacja dla najlepszych suwalskich szkół (puchary za miejsca I-III) zaliczana do Miejskiej Rywalizacji Sportowej.</w:t>
      </w:r>
    </w:p>
    <w:p w:rsidR="006F6BEA" w:rsidRPr="006F6BEA" w:rsidRDefault="006F6BEA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10"/>
          <w:lang w:eastAsia="pl-PL"/>
        </w:rPr>
      </w:pPr>
    </w:p>
    <w:p w:rsidR="006F6BEA" w:rsidRPr="006F6BEA" w:rsidRDefault="0040531F" w:rsidP="006F6BE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6</w:t>
      </w:r>
      <w:r w:rsidR="006F6BEA" w:rsidRPr="006F6BEA">
        <w:rPr>
          <w:rFonts w:ascii="Verdana" w:eastAsia="Times New Roman" w:hAnsi="Verdana" w:cs="Calibri"/>
          <w:b/>
          <w:bCs/>
          <w:color w:val="00000A"/>
          <w:szCs w:val="24"/>
          <w:lang w:eastAsia="pl-PL"/>
        </w:rPr>
        <w:t>. POSTANOWIENIA KOŃCOWE:</w:t>
      </w:r>
    </w:p>
    <w:p w:rsidR="0040531F" w:rsidRPr="0040531F" w:rsidRDefault="006F6BEA" w:rsidP="004904E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Ostateczna interpretacja niniejszego regulaminu należy do sędziego głównego, którego decyzje w</w:t>
      </w:r>
      <w:r w:rsidR="0040531F">
        <w:rPr>
          <w:rFonts w:ascii="Verdana" w:eastAsia="Times New Roman" w:hAnsi="Verdana" w:cs="Calibri"/>
          <w:color w:val="00000A"/>
          <w:szCs w:val="24"/>
          <w:lang w:eastAsia="pl-PL"/>
        </w:rPr>
        <w:t xml:space="preserve"> trakcie zawodów są ostateczne.</w:t>
      </w:r>
    </w:p>
    <w:p w:rsidR="0040531F" w:rsidRPr="0040531F" w:rsidRDefault="006F6BEA" w:rsidP="004904E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W zawodach obowiązują aktualne Przep</w:t>
      </w:r>
      <w:r w:rsidR="0040531F">
        <w:rPr>
          <w:rFonts w:ascii="Verdana" w:eastAsia="Times New Roman" w:hAnsi="Verdana" w:cs="Calibri"/>
          <w:color w:val="00000A"/>
          <w:szCs w:val="24"/>
          <w:lang w:eastAsia="pl-PL"/>
        </w:rPr>
        <w:t xml:space="preserve">isy Gry FIDE i Kodeksu Szachowego </w:t>
      </w:r>
      <w:proofErr w:type="spellStart"/>
      <w:r w:rsidR="0040531F">
        <w:rPr>
          <w:rFonts w:ascii="Verdana" w:eastAsia="Times New Roman" w:hAnsi="Verdana" w:cs="Calibri"/>
          <w:color w:val="00000A"/>
          <w:szCs w:val="24"/>
          <w:lang w:eastAsia="pl-PL"/>
        </w:rPr>
        <w:t>PZSzach</w:t>
      </w:r>
      <w:proofErr w:type="spellEnd"/>
      <w:r w:rsidR="0040531F">
        <w:rPr>
          <w:rFonts w:ascii="Verdana" w:eastAsia="Times New Roman" w:hAnsi="Verdana" w:cs="Calibri"/>
          <w:color w:val="00000A"/>
          <w:szCs w:val="24"/>
          <w:lang w:eastAsia="pl-PL"/>
        </w:rPr>
        <w:t>.</w:t>
      </w:r>
    </w:p>
    <w:p w:rsidR="00E936A1" w:rsidRPr="004904EF" w:rsidRDefault="006F6BEA" w:rsidP="004904E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lang w:eastAsia="pl-PL"/>
        </w:rPr>
      </w:pPr>
      <w:r w:rsidRPr="004904EF">
        <w:rPr>
          <w:rFonts w:ascii="Verdana" w:eastAsia="Times New Roman" w:hAnsi="Verdana" w:cs="Calibri"/>
          <w:color w:val="00000A"/>
          <w:szCs w:val="24"/>
          <w:lang w:eastAsia="pl-PL"/>
        </w:rPr>
        <w:t>Za bezpieczeństwo oraz ubezpieczenie uczestników odpowiadają delegujące szkoły oraz opiekunowie.</w:t>
      </w:r>
    </w:p>
    <w:sectPr w:rsidR="00E936A1" w:rsidRPr="004904EF" w:rsidSect="006F6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04269"/>
    <w:multiLevelType w:val="hybridMultilevel"/>
    <w:tmpl w:val="1590BC2C"/>
    <w:lvl w:ilvl="0" w:tplc="B4CC7F68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0D0E51"/>
    <w:multiLevelType w:val="hybridMultilevel"/>
    <w:tmpl w:val="D4A0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66C75"/>
    <w:multiLevelType w:val="hybridMultilevel"/>
    <w:tmpl w:val="C428C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556B4"/>
    <w:multiLevelType w:val="hybridMultilevel"/>
    <w:tmpl w:val="500AF9C0"/>
    <w:lvl w:ilvl="0" w:tplc="B4CC7F6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37EE9"/>
    <w:multiLevelType w:val="hybridMultilevel"/>
    <w:tmpl w:val="04F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51EE1"/>
    <w:multiLevelType w:val="hybridMultilevel"/>
    <w:tmpl w:val="ADFA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82157"/>
    <w:multiLevelType w:val="hybridMultilevel"/>
    <w:tmpl w:val="907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6BEA"/>
    <w:rsid w:val="0040531F"/>
    <w:rsid w:val="004904EF"/>
    <w:rsid w:val="004945AF"/>
    <w:rsid w:val="005019D1"/>
    <w:rsid w:val="00551688"/>
    <w:rsid w:val="006F6BEA"/>
    <w:rsid w:val="009602B2"/>
    <w:rsid w:val="00966CA4"/>
    <w:rsid w:val="00DB4CD3"/>
    <w:rsid w:val="00E54B42"/>
    <w:rsid w:val="00E936A1"/>
    <w:rsid w:val="00EA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6A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czeinternetowe"/>
    <w:basedOn w:val="Domylnaczcionkaakapitu"/>
    <w:rsid w:val="006F6BEA"/>
  </w:style>
  <w:style w:type="paragraph" w:styleId="Akapitzlist">
    <w:name w:val="List Paragraph"/>
    <w:basedOn w:val="Normalny"/>
    <w:uiPriority w:val="34"/>
    <w:qFormat/>
    <w:rsid w:val="006F6B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C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jaroch84@gmail.com" TargetMode="External"/><Relationship Id="rId5" Type="http://schemas.openxmlformats.org/officeDocument/2006/relationships/hyperlink" Target="http://www.chessarbiter.com/turnieje/2019/ti_8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2754</CharactersWithSpaces>
  <SharedDoc>false</SharedDoc>
  <HLinks>
    <vt:vector size="12" baseType="variant">
      <vt:variant>
        <vt:i4>4128776</vt:i4>
      </vt:variant>
      <vt:variant>
        <vt:i4>3</vt:i4>
      </vt:variant>
      <vt:variant>
        <vt:i4>0</vt:i4>
      </vt:variant>
      <vt:variant>
        <vt:i4>5</vt:i4>
      </vt:variant>
      <vt:variant>
        <vt:lpwstr>mailto:paweljaroch84@gmail.com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Jaroch</dc:creator>
  <cp:lastModifiedBy>Paweł Jaroch</cp:lastModifiedBy>
  <cp:revision>5</cp:revision>
  <cp:lastPrinted>2018-01-20T22:35:00Z</cp:lastPrinted>
  <dcterms:created xsi:type="dcterms:W3CDTF">2019-02-06T20:45:00Z</dcterms:created>
  <dcterms:modified xsi:type="dcterms:W3CDTF">2019-02-06T22:42:00Z</dcterms:modified>
</cp:coreProperties>
</file>