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589" w:rsidRPr="00273F67" w:rsidRDefault="00CA3E25" w:rsidP="00CA3E25">
      <w:pPr>
        <w:tabs>
          <w:tab w:val="left" w:pos="6660"/>
        </w:tabs>
        <w:spacing w:after="0"/>
        <w:jc w:val="center"/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</w:pPr>
      <w:bookmarkStart w:id="0" w:name="_GoBack"/>
      <w:bookmarkEnd w:id="0"/>
      <w:r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t xml:space="preserve">                          </w:t>
      </w:r>
      <w:r w:rsidR="00725589"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t xml:space="preserve">Regulamin cyklu turniejów </w:t>
      </w:r>
      <w:r w:rsidR="0026306F"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tab/>
      </w:r>
      <w:r w:rsidR="00725589"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br/>
        <w:t>„ Grand Prix Zachodniopom</w:t>
      </w:r>
      <w:r w:rsidR="00FF7067"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t>orskiego Związku Szachowego 2019/2020</w:t>
      </w:r>
      <w:r w:rsidR="00725589" w:rsidRPr="00273F67">
        <w:rPr>
          <w:rFonts w:ascii="Book Antiqua" w:eastAsia="Times New Roman" w:hAnsi="Book Antiqua" w:cs="Times New Roman"/>
          <w:b/>
          <w:bCs/>
          <w:sz w:val="28"/>
          <w:szCs w:val="24"/>
          <w:lang w:eastAsia="pl-PL"/>
        </w:rPr>
        <w:t>”</w:t>
      </w:r>
    </w:p>
    <w:p w:rsidR="00725589" w:rsidRPr="00FF7067" w:rsidRDefault="00725589" w:rsidP="0026306F">
      <w:pPr>
        <w:spacing w:after="0"/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</w:pPr>
    </w:p>
    <w:p w:rsidR="00725589" w:rsidRPr="00FF7067" w:rsidRDefault="00725589" w:rsidP="0026306F">
      <w:pPr>
        <w:spacing w:after="0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725589" w:rsidRPr="00FF7067" w:rsidRDefault="00403753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  <w:t>Organizator cyklu:</w:t>
      </w:r>
    </w:p>
    <w:p w:rsidR="00725589" w:rsidRPr="00FF7067" w:rsidRDefault="00725589" w:rsidP="00FF7067">
      <w:pPr>
        <w:pStyle w:val="Akapitzlist"/>
        <w:numPr>
          <w:ilvl w:val="0"/>
          <w:numId w:val="17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Zachodniopomorski Związek Szachowy</w:t>
      </w:r>
      <w:r w:rsidR="00E364CC">
        <w:rPr>
          <w:rFonts w:ascii="Book Antiqua" w:eastAsia="Times New Roman" w:hAnsi="Book Antiqua" w:cs="Times New Roman"/>
          <w:sz w:val="24"/>
          <w:szCs w:val="24"/>
          <w:lang w:eastAsia="pl-PL"/>
        </w:rPr>
        <w:t>.</w:t>
      </w:r>
    </w:p>
    <w:p w:rsidR="00A43FBF" w:rsidRPr="00FF7067" w:rsidRDefault="00A43FBF" w:rsidP="0026306F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A43FBF" w:rsidRPr="00FF7067" w:rsidRDefault="00A43FBF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Czas trwania cyklu:</w:t>
      </w:r>
    </w:p>
    <w:p w:rsidR="00A43FBF" w:rsidRPr="00FF7067" w:rsidRDefault="00A43FBF" w:rsidP="00FF7067">
      <w:pPr>
        <w:pStyle w:val="Akapitzlist"/>
        <w:numPr>
          <w:ilvl w:val="0"/>
          <w:numId w:val="17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Czas cyklu obejmuje okres od </w:t>
      </w: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1 </w:t>
      </w:r>
      <w:r w:rsid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września 2019</w:t>
      </w:r>
      <w:r w:rsidR="0026306F"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roku do 31 maja</w:t>
      </w:r>
      <w:r w:rsid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2020</w:t>
      </w:r>
      <w:r w:rsidR="00F35612"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</w:t>
      </w: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roku.</w:t>
      </w:r>
    </w:p>
    <w:p w:rsidR="00403753" w:rsidRPr="00FF7067" w:rsidRDefault="00403753" w:rsidP="0026306F">
      <w:pPr>
        <w:pStyle w:val="Akapitzlist"/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403753" w:rsidRPr="00FF7067" w:rsidRDefault="00725589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  <w:t>Cel rozgrywek:</w:t>
      </w:r>
    </w:p>
    <w:p w:rsidR="00725589" w:rsidRPr="00FF7067" w:rsidRDefault="00403753" w:rsidP="00FF7067">
      <w:pPr>
        <w:pStyle w:val="Akapitzlist"/>
        <w:numPr>
          <w:ilvl w:val="0"/>
          <w:numId w:val="17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P</w:t>
      </w:r>
      <w:r w:rsidR="00725589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opularyzacja </w:t>
      </w:r>
      <w:r w:rsidR="00447AD2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królewskiej gry</w:t>
      </w:r>
    </w:p>
    <w:p w:rsidR="00447AD2" w:rsidRPr="00FF7067" w:rsidRDefault="00447AD2" w:rsidP="00FF7067">
      <w:pPr>
        <w:pStyle w:val="Akapitzlist"/>
        <w:numPr>
          <w:ilvl w:val="0"/>
          <w:numId w:val="17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Integracja środowiska Zachodniopomorskiego Związku Szachowego</w:t>
      </w:r>
    </w:p>
    <w:p w:rsidR="00403753" w:rsidRPr="00FF7067" w:rsidRDefault="00403753" w:rsidP="0026306F">
      <w:pPr>
        <w:pStyle w:val="Akapitzlist"/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004141" w:rsidRPr="00FF7067" w:rsidRDefault="008F0A8B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  <w:t>Struktura cyklu Grand Prix ZZSzach</w:t>
      </w:r>
      <w:r w:rsidR="00004141" w:rsidRPr="00FF7067">
        <w:rPr>
          <w:rFonts w:ascii="Book Antiqua" w:eastAsia="Times New Roman" w:hAnsi="Book Antiqua" w:cs="Times New Roman"/>
          <w:b/>
          <w:bCs/>
          <w:color w:val="000000"/>
          <w:sz w:val="24"/>
          <w:szCs w:val="24"/>
          <w:lang w:eastAsia="pl-PL"/>
        </w:rPr>
        <w:t>:</w:t>
      </w:r>
    </w:p>
    <w:p w:rsidR="00403753" w:rsidRPr="00FF7067" w:rsidRDefault="00725589" w:rsidP="00FF7067">
      <w:pPr>
        <w:pStyle w:val="Akapitzlist"/>
        <w:numPr>
          <w:ilvl w:val="0"/>
          <w:numId w:val="19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„Grand Prix </w:t>
      </w:r>
      <w:r w:rsidR="00A43FBF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ZZSzach</w:t>
      </w:r>
      <w:r w:rsidR="00403753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” składa się </w:t>
      </w:r>
      <w:r w:rsidR="0026306F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z</w:t>
      </w:r>
      <w:r w:rsidR="00901C39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</w:t>
      </w:r>
      <w:r w:rsidR="00403753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turniejów</w:t>
      </w:r>
      <w:r w:rsidR="00447AD2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rozgrywanych </w:t>
      </w: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</w:t>
      </w:r>
      <w:r w:rsidR="00447AD2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systemem</w:t>
      </w: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sz</w:t>
      </w:r>
      <w:r w:rsidR="00403753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wajcarski</w:t>
      </w:r>
      <w:r w:rsidR="0026306F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m na dystansie </w:t>
      </w:r>
      <w:r w:rsidR="0026306F" w:rsidRPr="00FF7067">
        <w:rPr>
          <w:rFonts w:ascii="Book Antiqua" w:eastAsia="Times New Roman" w:hAnsi="Book Antiqua" w:cs="Times New Roman"/>
          <w:b/>
          <w:color w:val="000000"/>
          <w:sz w:val="24"/>
          <w:szCs w:val="24"/>
          <w:lang w:eastAsia="pl-PL"/>
        </w:rPr>
        <w:t>9 rund, tempem 10 minut + 5 sekund</w:t>
      </w:r>
      <w:r w:rsidR="0026306F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( ewentualnie 12 minut + 3 sekundy )</w:t>
      </w:r>
      <w:r w:rsidR="00403753"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 xml:space="preserve"> </w:t>
      </w:r>
      <w:r w:rsidR="00331172" w:rsidRPr="00FF7067">
        <w:rPr>
          <w:rFonts w:ascii="Book Antiqua" w:eastAsia="Times New Roman" w:hAnsi="Book Antiqua" w:cs="Times New Roman"/>
          <w:b/>
          <w:color w:val="000000"/>
          <w:sz w:val="24"/>
          <w:szCs w:val="24"/>
          <w:lang w:eastAsia="pl-PL"/>
        </w:rPr>
        <w:t>zgłoszonych do oceny rankingowej FIDE w szachach szybkich.</w:t>
      </w:r>
    </w:p>
    <w:p w:rsidR="00004141" w:rsidRPr="00FF7067" w:rsidRDefault="00004141" w:rsidP="00FF7067">
      <w:pPr>
        <w:pStyle w:val="Akapitzlist"/>
        <w:numPr>
          <w:ilvl w:val="0"/>
          <w:numId w:val="19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Współorganizatorem turnieju jest klub zrzeszony w ZZSzach, lub inna instytucja mająca siedzibę na tere</w:t>
      </w:r>
      <w:r w:rsidR="00BA6638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nie województwa.</w:t>
      </w:r>
    </w:p>
    <w:p w:rsidR="00331172" w:rsidRPr="00FF7067" w:rsidRDefault="00004141" w:rsidP="00FF7067">
      <w:pPr>
        <w:pStyle w:val="Akapitzlist"/>
        <w:numPr>
          <w:ilvl w:val="0"/>
          <w:numId w:val="19"/>
        </w:numPr>
        <w:spacing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O</w:t>
      </w:r>
      <w:r w:rsidR="00C45BC6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rganizator wniesie</w:t>
      </w:r>
      <w:r w:rsidR="0060753E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do ZZSzach </w:t>
      </w:r>
      <w:r w:rsidR="00C45BC6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wpisowe </w:t>
      </w:r>
      <w:r w:rsidR="0060753E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w wysokości </w:t>
      </w:r>
      <w:r w:rsidR="0060753E"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200</w:t>
      </w: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złotych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za turniej. Wpisowe za turniej płatne na konto Zachodniopomorskiego Związku Szachowego</w:t>
      </w:r>
      <w:r w:rsid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najpóźniej 7 dni po turnieju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: </w:t>
      </w:r>
    </w:p>
    <w:p w:rsidR="00004141" w:rsidRPr="00FF7067" w:rsidRDefault="00004141" w:rsidP="0026306F">
      <w:pPr>
        <w:pStyle w:val="Akapitzlist"/>
        <w:spacing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PKO BP S.A. I Oddział Koszalin  41 1020 2791 0000 7002 0091 3889. W tytule przelewu prosimy o wpisanie: „ Wpisowe za turniej (…) do Grand Prix ZZSzach.</w:t>
      </w:r>
    </w:p>
    <w:p w:rsidR="00664034" w:rsidRPr="00FF7067" w:rsidRDefault="00664034" w:rsidP="00FF7067">
      <w:pPr>
        <w:pStyle w:val="Akapitzlist"/>
        <w:numPr>
          <w:ilvl w:val="0"/>
          <w:numId w:val="19"/>
        </w:numPr>
        <w:spacing w:line="360" w:lineRule="auto"/>
        <w:rPr>
          <w:rFonts w:ascii="Book Antiqua" w:eastAsia="Times New Roman" w:hAnsi="Book Antiqua" w:cs="Times New Roman"/>
          <w:i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i/>
          <w:sz w:val="24"/>
          <w:szCs w:val="24"/>
          <w:lang w:eastAsia="pl-PL"/>
        </w:rPr>
        <w:t>W celu uzyskania faktury za wpisowe do cyklu uprasza się o kontakt z prezesem Zachodniopomorskiego Związku Szachowego Tomaszem Kamienieckim, email: kamieniecki.hetman@wp.pl.</w:t>
      </w:r>
    </w:p>
    <w:p w:rsidR="00004141" w:rsidRPr="00FF7067" w:rsidRDefault="00004141" w:rsidP="0026306F">
      <w:pPr>
        <w:pStyle w:val="Akapitzlist"/>
        <w:numPr>
          <w:ilvl w:val="0"/>
          <w:numId w:val="5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lastRenderedPageBreak/>
        <w:t xml:space="preserve">Turniej trwa 1 dzień (wyłącznie soboty, niedziele lub inne dni wolne). </w:t>
      </w:r>
      <w:r w:rsidR="008F0A8B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br/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W jeden weekend można rozegrać maksymalnie 1 turniej. ( dotyczy także długich weekendów ).</w:t>
      </w:r>
    </w:p>
    <w:p w:rsidR="00004141" w:rsidRPr="00FF7067" w:rsidRDefault="00004141" w:rsidP="0026306F">
      <w:pPr>
        <w:pStyle w:val="Akapitzlist"/>
        <w:numPr>
          <w:ilvl w:val="0"/>
          <w:numId w:val="5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W turnieju obowiązują przepisy gry FIDE .</w:t>
      </w:r>
    </w:p>
    <w:p w:rsidR="00004141" w:rsidRPr="00FF7067" w:rsidRDefault="00004141" w:rsidP="0026306F">
      <w:pPr>
        <w:pStyle w:val="Akapitzlist"/>
        <w:numPr>
          <w:ilvl w:val="0"/>
          <w:numId w:val="5"/>
        </w:numPr>
        <w:spacing w:after="0" w:line="360" w:lineRule="auto"/>
        <w:rPr>
          <w:rFonts w:ascii="Book Antiqua" w:eastAsia="Times New Roman" w:hAnsi="Book Antiqua" w:cs="Times New Roman"/>
          <w:b/>
          <w:i/>
          <w:sz w:val="24"/>
          <w:szCs w:val="24"/>
          <w:u w:val="single"/>
          <w:lang w:eastAsia="pl-PL"/>
        </w:rPr>
      </w:pPr>
      <w:r w:rsidRPr="00FF7067">
        <w:rPr>
          <w:rFonts w:ascii="Book Antiqua" w:eastAsia="Times New Roman" w:hAnsi="Book Antiqua" w:cs="Times New Roman"/>
          <w:b/>
          <w:i/>
          <w:sz w:val="24"/>
          <w:szCs w:val="24"/>
          <w:u w:val="single"/>
          <w:lang w:eastAsia="pl-PL"/>
        </w:rPr>
        <w:t xml:space="preserve">Maksymalne wpisowe do każdego </w:t>
      </w:r>
      <w:r w:rsidR="00E364CC">
        <w:rPr>
          <w:rFonts w:ascii="Book Antiqua" w:eastAsia="Times New Roman" w:hAnsi="Book Antiqua" w:cs="Times New Roman"/>
          <w:b/>
          <w:i/>
          <w:sz w:val="24"/>
          <w:szCs w:val="24"/>
          <w:u w:val="single"/>
          <w:lang w:eastAsia="pl-PL"/>
        </w:rPr>
        <w:t>turnieju wynosi  20 zł.</w:t>
      </w:r>
    </w:p>
    <w:p w:rsidR="00004141" w:rsidRPr="00FF7067" w:rsidRDefault="00004141" w:rsidP="00FF7067">
      <w:pPr>
        <w:pStyle w:val="Akapitzlist"/>
        <w:numPr>
          <w:ilvl w:val="0"/>
          <w:numId w:val="5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Organizator turnieju prześle minimum miesiąc wcześniej komunikat organizacyjny w formie elektronicznej do osoby prowadzącej cykl</w:t>
      </w:r>
      <w:r w:rsid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na adres: roslonoskar@gmail.com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. Informację o terminie turnieju należy przekazać do umieszczenia na stronie związkowej  jak najwcześniej. Przyjmuje się, że termin jest zarezerwowany dla danego turnieju, gdy wpisano go do kalendarza na stronie Związkowej.</w:t>
      </w:r>
    </w:p>
    <w:p w:rsidR="00004141" w:rsidRPr="00FF7067" w:rsidRDefault="00004141" w:rsidP="0026306F">
      <w:pPr>
        <w:pStyle w:val="Akapitzlist"/>
        <w:numPr>
          <w:ilvl w:val="0"/>
          <w:numId w:val="5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Każdy turniej ma charakter otwarty, udział mogą wziąć wszyscy chętni.</w:t>
      </w:r>
    </w:p>
    <w:p w:rsidR="00004141" w:rsidRPr="00FF7067" w:rsidRDefault="00004141" w:rsidP="0026306F">
      <w:pPr>
        <w:pStyle w:val="Akapitzlist"/>
        <w:numPr>
          <w:ilvl w:val="0"/>
          <w:numId w:val="5"/>
        </w:numPr>
        <w:spacing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Organizator turnieju ma obowiązek umieścić informację o tym, że</w:t>
      </w:r>
      <w:r w:rsid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turniej jest włączony do cyklu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Grand Prix ZZSzach </w:t>
      </w:r>
      <w:r w:rsidR="00BA6638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umieścić w serwisie </w:t>
      </w:r>
      <w:r w:rsid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turniejowym </w:t>
      </w:r>
      <w:r w:rsidR="00BA6638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Regulamin cyklu, 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a także</w:t>
      </w:r>
      <w:r w:rsid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informację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, że współorganizatorem jest Zachodniopomorski Związek Szachowy.</w:t>
      </w:r>
    </w:p>
    <w:p w:rsidR="00331172" w:rsidRPr="00FF7067" w:rsidRDefault="00E001C0" w:rsidP="0026306F">
      <w:pPr>
        <w:pStyle w:val="Akapitzlist"/>
        <w:numPr>
          <w:ilvl w:val="0"/>
          <w:numId w:val="5"/>
        </w:numPr>
        <w:spacing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Na zakończenie cyklu dla najlepszej dziesiątki rozegrany zostanie turniej finałowy. Dla reszty chętnych zorganizowany będzie Turniej Dodatkowy.</w:t>
      </w:r>
    </w:p>
    <w:p w:rsidR="00A43FBF" w:rsidRPr="00FF7067" w:rsidRDefault="00A43FBF" w:rsidP="0026306F">
      <w:pPr>
        <w:pStyle w:val="Akapitzlist"/>
        <w:spacing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hAnsi="Book Antiqua" w:cs="Arial"/>
          <w:color w:val="333333"/>
          <w:sz w:val="24"/>
          <w:szCs w:val="24"/>
          <w:shd w:val="clear" w:color="auto" w:fill="FFFFFF"/>
        </w:rPr>
        <w:t xml:space="preserve">      </w:t>
      </w:r>
    </w:p>
    <w:p w:rsidR="008F0A8B" w:rsidRDefault="008F0A8B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Terminy i miejsce turniejów</w:t>
      </w:r>
      <w:r w:rsidR="00901C39"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wchodzących w skład cyklu</w:t>
      </w:r>
    </w:p>
    <w:p w:rsidR="00FF7067" w:rsidRDefault="00FF7067" w:rsidP="00FF7067">
      <w:pPr>
        <w:pStyle w:val="Akapitzlist"/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</w:p>
    <w:p w:rsidR="008F0A8B" w:rsidRPr="00FF7067" w:rsidRDefault="00FF7067" w:rsidP="0026306F">
      <w:pPr>
        <w:pStyle w:val="Akapitzlist"/>
        <w:numPr>
          <w:ilvl w:val="0"/>
          <w:numId w:val="21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Lista turniejów będzie opublikowana na stronie Zachodniopomorskiego Związku Szachowego, </w:t>
      </w:r>
      <w:proofErr w:type="spellStart"/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fb</w:t>
      </w:r>
      <w:proofErr w:type="spellEnd"/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ZZSzach oraz na specjalnym serwisie </w:t>
      </w:r>
      <w:proofErr w:type="spellStart"/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Chessarbiter</w:t>
      </w:r>
      <w:proofErr w:type="spellEnd"/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.</w:t>
      </w:r>
    </w:p>
    <w:p w:rsidR="008F0A8B" w:rsidRPr="00FF7067" w:rsidRDefault="008F0A8B" w:rsidP="0026306F">
      <w:p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</w:p>
    <w:p w:rsidR="00403753" w:rsidRPr="00FF7067" w:rsidRDefault="00403753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Punktacja cyklu:</w:t>
      </w:r>
    </w:p>
    <w:p w:rsidR="00403753" w:rsidRPr="00FF7067" w:rsidRDefault="00403753" w:rsidP="0026306F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456290" w:rsidRDefault="00FF7067" w:rsidP="00FF7067">
      <w:pPr>
        <w:pStyle w:val="Akapitzlist"/>
        <w:numPr>
          <w:ilvl w:val="0"/>
          <w:numId w:val="14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>
        <w:rPr>
          <w:rFonts w:ascii="Book Antiqua" w:eastAsia="Times New Roman" w:hAnsi="Book Antiqua" w:cs="Times New Roman"/>
          <w:sz w:val="24"/>
          <w:szCs w:val="24"/>
          <w:lang w:eastAsia="pl-PL"/>
        </w:rPr>
        <w:t>Za każdy turniej zawodnicy zdobywają punkty.</w:t>
      </w:r>
    </w:p>
    <w:p w:rsidR="00FF7067" w:rsidRDefault="00FF7067" w:rsidP="00FF7067">
      <w:pPr>
        <w:pStyle w:val="Akapitzlist"/>
        <w:numPr>
          <w:ilvl w:val="0"/>
          <w:numId w:val="14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>
        <w:rPr>
          <w:rFonts w:ascii="Book Antiqua" w:eastAsia="Times New Roman" w:hAnsi="Book Antiqua" w:cs="Times New Roman"/>
          <w:sz w:val="24"/>
          <w:szCs w:val="24"/>
          <w:lang w:eastAsia="pl-PL"/>
        </w:rPr>
        <w:t>Po ostatnim turnieju, 10 najlepszych zawodników, będzie miało prawo zagrać w turnieju finałowym.</w:t>
      </w:r>
    </w:p>
    <w:p w:rsidR="00FF7067" w:rsidRDefault="00FF7067" w:rsidP="00FF7067">
      <w:pPr>
        <w:pStyle w:val="Akapitzlist"/>
        <w:numPr>
          <w:ilvl w:val="0"/>
          <w:numId w:val="14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>
        <w:rPr>
          <w:rFonts w:ascii="Book Antiqua" w:eastAsia="Times New Roman" w:hAnsi="Book Antiqua" w:cs="Times New Roman"/>
          <w:sz w:val="24"/>
          <w:szCs w:val="24"/>
          <w:lang w:eastAsia="pl-PL"/>
        </w:rPr>
        <w:t>Punktacja za każdy turniej przedstawia się następująco:</w:t>
      </w:r>
    </w:p>
    <w:p w:rsidR="00FF7067" w:rsidRDefault="00FF7067" w:rsidP="00FF7067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62"/>
        <w:gridCol w:w="1658"/>
        <w:gridCol w:w="1492"/>
        <w:gridCol w:w="1492"/>
        <w:gridCol w:w="1492"/>
        <w:gridCol w:w="1492"/>
      </w:tblGrid>
      <w:tr w:rsidR="00FF7067" w:rsidTr="00FF70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Miejsce</w:t>
            </w:r>
          </w:p>
        </w:tc>
        <w:tc>
          <w:tcPr>
            <w:tcW w:w="1658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Punkty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Miejsce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Punkty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Miejsce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Punkty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100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24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10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II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80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9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III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XIII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XXIII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8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IV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XIV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XXIV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7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V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XV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XXV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6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VI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40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XVI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XXVI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5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VII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XVII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XXVII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4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VIII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XVIII</w:t>
            </w:r>
          </w:p>
        </w:tc>
        <w:tc>
          <w:tcPr>
            <w:tcW w:w="1492" w:type="dxa"/>
            <w:vAlign w:val="center"/>
          </w:tcPr>
          <w:p w:rsidR="00273F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XXVIII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3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IX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29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XIX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XXIX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</w:t>
            </w:r>
          </w:p>
        </w:tc>
      </w:tr>
      <w:tr w:rsidR="00FF7067" w:rsidTr="00273F67">
        <w:tc>
          <w:tcPr>
            <w:tcW w:w="166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</w:t>
            </w:r>
          </w:p>
        </w:tc>
        <w:tc>
          <w:tcPr>
            <w:tcW w:w="1658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492" w:type="dxa"/>
            <w:vAlign w:val="center"/>
          </w:tcPr>
          <w:p w:rsidR="00FF7067" w:rsidRPr="00FF7067" w:rsidRDefault="00FF7067" w:rsidP="00FF70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</w:pPr>
            <w:r w:rsidRPr="00FF70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>XXX</w:t>
            </w:r>
            <w:r w:rsidR="00273F67">
              <w:rPr>
                <w:rFonts w:ascii="Book Antiqua" w:eastAsia="Times New Roman" w:hAnsi="Book Antiqua" w:cs="Times New Roman"/>
                <w:b/>
                <w:sz w:val="24"/>
                <w:szCs w:val="24"/>
                <w:lang w:eastAsia="pl-PL"/>
              </w:rPr>
              <w:t xml:space="preserve"> i nast.</w:t>
            </w:r>
          </w:p>
        </w:tc>
        <w:tc>
          <w:tcPr>
            <w:tcW w:w="1492" w:type="dxa"/>
            <w:vAlign w:val="center"/>
          </w:tcPr>
          <w:p w:rsidR="00FF7067" w:rsidRPr="00273F67" w:rsidRDefault="00273F67" w:rsidP="00273F67">
            <w:pPr>
              <w:spacing w:line="360" w:lineRule="auto"/>
              <w:jc w:val="center"/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</w:pPr>
            <w:r w:rsidRPr="00273F67">
              <w:rPr>
                <w:rFonts w:ascii="Book Antiqua" w:eastAsia="Times New Roman" w:hAnsi="Book Antiqua" w:cs="Times New Roman"/>
                <w:sz w:val="24"/>
                <w:szCs w:val="24"/>
                <w:lang w:eastAsia="pl-PL"/>
              </w:rPr>
              <w:t>1</w:t>
            </w:r>
          </w:p>
        </w:tc>
      </w:tr>
    </w:tbl>
    <w:p w:rsidR="00FF7067" w:rsidRPr="00FF7067" w:rsidRDefault="00FF7067" w:rsidP="00FF7067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456290" w:rsidRPr="00FF7067" w:rsidRDefault="00456290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Nagrody:</w:t>
      </w:r>
    </w:p>
    <w:p w:rsidR="00456290" w:rsidRPr="00FF7067" w:rsidRDefault="00456290" w:rsidP="0026306F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273F67" w:rsidRPr="00273F67" w:rsidRDefault="00273F67" w:rsidP="00273F67">
      <w:pPr>
        <w:pStyle w:val="Akapitzlist"/>
        <w:numPr>
          <w:ilvl w:val="0"/>
          <w:numId w:val="12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O zajętym miejscu pierwszej dziesiątki w cyklu będzie decydować turniej finałowy.</w:t>
      </w:r>
    </w:p>
    <w:p w:rsidR="006C09CC" w:rsidRPr="00FF7067" w:rsidRDefault="00456290" w:rsidP="0026306F">
      <w:pPr>
        <w:pStyle w:val="Akapitzlist"/>
        <w:numPr>
          <w:ilvl w:val="0"/>
          <w:numId w:val="12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Dziesięciu najlepszych zawodników otrzyma nagrody finansowe</w:t>
      </w:r>
      <w:r w:rsidR="00BA6638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o które będą walczyć w</w:t>
      </w:r>
      <w:r w:rsidR="00664034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</w:t>
      </w:r>
      <w:r w:rsidR="00BA6638"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 turnieju finałowym.</w:t>
      </w:r>
    </w:p>
    <w:p w:rsidR="006C09CC" w:rsidRPr="00273F67" w:rsidRDefault="00273F67" w:rsidP="0026306F">
      <w:pPr>
        <w:pStyle w:val="Akapitzlist"/>
        <w:numPr>
          <w:ilvl w:val="0"/>
          <w:numId w:val="12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 xml:space="preserve"> Fundusz nagród turnieju finałowego wynosi </w:t>
      </w:r>
      <w:r w:rsidRPr="00273F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Zawodnik uprawniony do gry w turnieju finałowym musi potwierdzić swój udział w turnieju i ma obowiązek powiadomić organizatora o tym najpóźniej 7 dni przed turniejem </w:t>
      </w:r>
    </w:p>
    <w:p w:rsidR="00004141" w:rsidRPr="00FF7067" w:rsidRDefault="00004141" w:rsidP="0026306F">
      <w:pPr>
        <w:pStyle w:val="Akapitzlist"/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</w:p>
    <w:p w:rsidR="00643A02" w:rsidRPr="00FF7067" w:rsidRDefault="00643A02" w:rsidP="00FF7067">
      <w:pPr>
        <w:pStyle w:val="Akapitzlist"/>
        <w:numPr>
          <w:ilvl w:val="0"/>
          <w:numId w:val="16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Przepisy końcowe:</w:t>
      </w:r>
    </w:p>
    <w:p w:rsidR="00643A02" w:rsidRPr="00FF7067" w:rsidRDefault="00643A02" w:rsidP="0026306F">
      <w:p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</w:p>
    <w:p w:rsidR="0026306F" w:rsidRPr="00FF7067" w:rsidRDefault="0026306F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 xml:space="preserve">Uczestnicy biorący udział w turnieju, wyrażają zgodę na przetwarzanie swoich danych osobowych również na potrzeby przyszłych rekrutacji, zgodnie z art. 6 ust. 1 lit. a Rozporządzenia Parlamentu Europejskiego i Rady (UE) 2016/679 z dnia 27 kwietnia 2016 r. w sprawie ochrony osób fizycznych w związku z przetwarzaniem danych osobowych i w sprawie swobodnego </w:t>
      </w: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lastRenderedPageBreak/>
        <w:t>przepływu takich danych oraz uchylenia dyrektywy 95/46/WE (ogólne rozporządzenie o ochronie danych).</w:t>
      </w:r>
    </w:p>
    <w:p w:rsidR="00A43FBF" w:rsidRPr="00FF7067" w:rsidRDefault="00A43FBF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Organizator zastrzega sobie prawo do nieodpłatnego wykorzystywania materiałów audiowizualnych zrealizowanych podczas turnieju, a w szczególności zdjęć, materiałów filmowych, wywiadów i nagrań dźwiękowych przedstawiających uczestników w celach informacyjnych i promocyjnych.</w:t>
      </w:r>
    </w:p>
    <w:p w:rsidR="00A43FBF" w:rsidRPr="00FF7067" w:rsidRDefault="00A43FBF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Uczestnicy biorą udział w turnieju na własne ryzyko i ubezpieczają się we własnym zakresie.</w:t>
      </w:r>
    </w:p>
    <w:p w:rsidR="00643A02" w:rsidRPr="00FF7067" w:rsidRDefault="00A43FBF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sz w:val="24"/>
          <w:szCs w:val="24"/>
          <w:lang w:eastAsia="pl-PL"/>
        </w:rPr>
        <w:t>Udział w cyklu jest równoznaczny z akceptacją regulaminu.</w:t>
      </w:r>
    </w:p>
    <w:p w:rsidR="00456290" w:rsidRPr="00FF7067" w:rsidRDefault="00456290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b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Organizator turnieju ma obowiązek zapewnienia sp</w:t>
      </w:r>
      <w:r w:rsidR="00C768B2" w:rsidRPr="00FF7067">
        <w:rPr>
          <w:rFonts w:ascii="Book Antiqua" w:eastAsia="Times New Roman" w:hAnsi="Book Antiqua" w:cs="Times New Roman"/>
          <w:b/>
          <w:sz w:val="24"/>
          <w:szCs w:val="24"/>
          <w:lang w:eastAsia="pl-PL"/>
        </w:rPr>
        <w:t>rzętu dla wszystkich zawodników, tj. dla minimum 60 osób.</w:t>
      </w:r>
    </w:p>
    <w:p w:rsidR="006F1031" w:rsidRPr="00FF7067" w:rsidRDefault="00725589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Organizator zastrzega sobie prawo do wprowadzenia zmian.</w:t>
      </w:r>
    </w:p>
    <w:p w:rsidR="000C07FD" w:rsidRPr="00FF7067" w:rsidRDefault="000C07FD" w:rsidP="0026306F">
      <w:pPr>
        <w:pStyle w:val="Akapitzlist"/>
        <w:numPr>
          <w:ilvl w:val="0"/>
          <w:numId w:val="11"/>
        </w:numPr>
        <w:spacing w:after="0" w:line="360" w:lineRule="auto"/>
        <w:rPr>
          <w:rFonts w:ascii="Book Antiqua" w:eastAsia="Times New Roman" w:hAnsi="Book Antiqua" w:cs="Times New Roman"/>
          <w:sz w:val="24"/>
          <w:szCs w:val="24"/>
          <w:lang w:eastAsia="pl-PL"/>
        </w:rPr>
      </w:pPr>
      <w:r w:rsidRPr="00FF7067">
        <w:rPr>
          <w:rFonts w:ascii="Book Antiqua" w:eastAsia="Times New Roman" w:hAnsi="Book Antiqua" w:cs="Times New Roman"/>
          <w:color w:val="000000"/>
          <w:sz w:val="24"/>
          <w:szCs w:val="24"/>
          <w:lang w:eastAsia="pl-PL"/>
        </w:rPr>
        <w:t>Organizator cyklu będzie informował o turniejach na stronie Zachodniopomorskiego Związku Szachowego. Tam także będzie można znaleźć komunikat turnieju oraz link do serwisu turniejowego.</w:t>
      </w:r>
    </w:p>
    <w:sectPr w:rsidR="000C07FD" w:rsidRPr="00FF70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C2569"/>
    <w:multiLevelType w:val="hybridMultilevel"/>
    <w:tmpl w:val="0BDC544C"/>
    <w:lvl w:ilvl="0" w:tplc="6A3027B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7738E7"/>
    <w:multiLevelType w:val="hybridMultilevel"/>
    <w:tmpl w:val="0FC42086"/>
    <w:lvl w:ilvl="0" w:tplc="E50CA64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564CA"/>
    <w:multiLevelType w:val="hybridMultilevel"/>
    <w:tmpl w:val="E26834F8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12114FA0"/>
    <w:multiLevelType w:val="hybridMultilevel"/>
    <w:tmpl w:val="74788B0E"/>
    <w:lvl w:ilvl="0" w:tplc="3EE09C7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6732DC"/>
    <w:multiLevelType w:val="hybridMultilevel"/>
    <w:tmpl w:val="B5425040"/>
    <w:lvl w:ilvl="0" w:tplc="0415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5">
    <w:nsid w:val="23A05D6C"/>
    <w:multiLevelType w:val="hybridMultilevel"/>
    <w:tmpl w:val="76D2B370"/>
    <w:lvl w:ilvl="0" w:tplc="042ECF0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E51D8A"/>
    <w:multiLevelType w:val="hybridMultilevel"/>
    <w:tmpl w:val="B450E8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D61BEB"/>
    <w:multiLevelType w:val="hybridMultilevel"/>
    <w:tmpl w:val="2F6C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7A2C8F"/>
    <w:multiLevelType w:val="hybridMultilevel"/>
    <w:tmpl w:val="FF1692EA"/>
    <w:lvl w:ilvl="0" w:tplc="CB0E53A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247471"/>
    <w:multiLevelType w:val="hybridMultilevel"/>
    <w:tmpl w:val="2A0675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F774AE"/>
    <w:multiLevelType w:val="hybridMultilevel"/>
    <w:tmpl w:val="62885FF4"/>
    <w:lvl w:ilvl="0" w:tplc="8592CFB0">
      <w:start w:val="1"/>
      <w:numFmt w:val="upperRoman"/>
      <w:lvlText w:val="%1."/>
      <w:lvlJc w:val="left"/>
      <w:pPr>
        <w:ind w:left="720" w:hanging="360"/>
      </w:pPr>
      <w:rPr>
        <w:rFonts w:asciiTheme="majorHAnsi" w:eastAsia="Times New Roman" w:hAnsiTheme="maj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50A5CA7"/>
    <w:multiLevelType w:val="hybridMultilevel"/>
    <w:tmpl w:val="9E049BD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F350D3"/>
    <w:multiLevelType w:val="hybridMultilevel"/>
    <w:tmpl w:val="A11A07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DD461F"/>
    <w:multiLevelType w:val="hybridMultilevel"/>
    <w:tmpl w:val="69961DB0"/>
    <w:lvl w:ilvl="0" w:tplc="60A62C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F23C8D"/>
    <w:multiLevelType w:val="hybridMultilevel"/>
    <w:tmpl w:val="6E9A6B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B5156E"/>
    <w:multiLevelType w:val="hybridMultilevel"/>
    <w:tmpl w:val="1610EC9A"/>
    <w:lvl w:ilvl="0" w:tplc="91201C0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665DFD"/>
    <w:multiLevelType w:val="hybridMultilevel"/>
    <w:tmpl w:val="F596257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6BCD7792"/>
    <w:multiLevelType w:val="hybridMultilevel"/>
    <w:tmpl w:val="15A24F32"/>
    <w:lvl w:ilvl="0" w:tplc="C2F248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C8D2048"/>
    <w:multiLevelType w:val="hybridMultilevel"/>
    <w:tmpl w:val="837478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546045"/>
    <w:multiLevelType w:val="hybridMultilevel"/>
    <w:tmpl w:val="F71C7C1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6C40387"/>
    <w:multiLevelType w:val="hybridMultilevel"/>
    <w:tmpl w:val="FA44BA7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</w:num>
  <w:num w:numId="3">
    <w:abstractNumId w:val="11"/>
  </w:num>
  <w:num w:numId="4">
    <w:abstractNumId w:val="8"/>
  </w:num>
  <w:num w:numId="5">
    <w:abstractNumId w:val="6"/>
  </w:num>
  <w:num w:numId="6">
    <w:abstractNumId w:val="20"/>
  </w:num>
  <w:num w:numId="7">
    <w:abstractNumId w:val="3"/>
  </w:num>
  <w:num w:numId="8">
    <w:abstractNumId w:val="1"/>
  </w:num>
  <w:num w:numId="9">
    <w:abstractNumId w:val="15"/>
  </w:num>
  <w:num w:numId="10">
    <w:abstractNumId w:val="17"/>
  </w:num>
  <w:num w:numId="11">
    <w:abstractNumId w:val="18"/>
  </w:num>
  <w:num w:numId="12">
    <w:abstractNumId w:val="7"/>
  </w:num>
  <w:num w:numId="13">
    <w:abstractNumId w:val="13"/>
  </w:num>
  <w:num w:numId="14">
    <w:abstractNumId w:val="9"/>
  </w:num>
  <w:num w:numId="15">
    <w:abstractNumId w:val="10"/>
  </w:num>
  <w:num w:numId="16">
    <w:abstractNumId w:val="5"/>
  </w:num>
  <w:num w:numId="17">
    <w:abstractNumId w:val="2"/>
  </w:num>
  <w:num w:numId="18">
    <w:abstractNumId w:val="4"/>
  </w:num>
  <w:num w:numId="19">
    <w:abstractNumId w:val="12"/>
  </w:num>
  <w:num w:numId="20">
    <w:abstractNumId w:val="16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5589"/>
    <w:rsid w:val="00004141"/>
    <w:rsid w:val="000C07FD"/>
    <w:rsid w:val="00125183"/>
    <w:rsid w:val="00151409"/>
    <w:rsid w:val="001A57C1"/>
    <w:rsid w:val="001D2212"/>
    <w:rsid w:val="001D2791"/>
    <w:rsid w:val="0026306F"/>
    <w:rsid w:val="00273F67"/>
    <w:rsid w:val="00311C73"/>
    <w:rsid w:val="00331172"/>
    <w:rsid w:val="003A4E38"/>
    <w:rsid w:val="00403753"/>
    <w:rsid w:val="00447AD2"/>
    <w:rsid w:val="00456290"/>
    <w:rsid w:val="005C3066"/>
    <w:rsid w:val="0060753E"/>
    <w:rsid w:val="00643A02"/>
    <w:rsid w:val="00664034"/>
    <w:rsid w:val="006B2728"/>
    <w:rsid w:val="006C09CC"/>
    <w:rsid w:val="006C2DDC"/>
    <w:rsid w:val="006F1031"/>
    <w:rsid w:val="0071484D"/>
    <w:rsid w:val="00725589"/>
    <w:rsid w:val="008F0A8B"/>
    <w:rsid w:val="00901C39"/>
    <w:rsid w:val="00A30248"/>
    <w:rsid w:val="00A43FBF"/>
    <w:rsid w:val="00A65967"/>
    <w:rsid w:val="00AB13B8"/>
    <w:rsid w:val="00AE369A"/>
    <w:rsid w:val="00AE5042"/>
    <w:rsid w:val="00B618E2"/>
    <w:rsid w:val="00BA6638"/>
    <w:rsid w:val="00C312EF"/>
    <w:rsid w:val="00C45BC6"/>
    <w:rsid w:val="00C768B2"/>
    <w:rsid w:val="00CA3E25"/>
    <w:rsid w:val="00E001C0"/>
    <w:rsid w:val="00E364CC"/>
    <w:rsid w:val="00E47D9C"/>
    <w:rsid w:val="00EA005D"/>
    <w:rsid w:val="00EA420A"/>
    <w:rsid w:val="00EE7D06"/>
    <w:rsid w:val="00F35612"/>
    <w:rsid w:val="00FF7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25589"/>
    <w:pPr>
      <w:ind w:left="720"/>
      <w:contextualSpacing/>
    </w:pPr>
  </w:style>
  <w:style w:type="table" w:styleId="Tabela-Siatka">
    <w:name w:val="Table Grid"/>
    <w:basedOn w:val="Standardowy"/>
    <w:uiPriority w:val="59"/>
    <w:rsid w:val="006B2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B27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25589"/>
    <w:pPr>
      <w:ind w:left="720"/>
      <w:contextualSpacing/>
    </w:pPr>
  </w:style>
  <w:style w:type="table" w:styleId="Tabela-Siatka">
    <w:name w:val="Table Grid"/>
    <w:basedOn w:val="Standardowy"/>
    <w:uiPriority w:val="59"/>
    <w:rsid w:val="006B2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B27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3475977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370372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4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64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3531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1FC4A-5DB2-4F9A-AD54-11D055E26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4</Pages>
  <Words>673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4705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Kowalski Ryszard</cp:lastModifiedBy>
  <cp:revision>16</cp:revision>
  <dcterms:created xsi:type="dcterms:W3CDTF">2017-08-02T11:35:00Z</dcterms:created>
  <dcterms:modified xsi:type="dcterms:W3CDTF">2019-09-24T19:50:00Z</dcterms:modified>
</cp:coreProperties>
</file>