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2B" w:rsidRDefault="00804D71">
      <w:pPr>
        <w:ind w:right="1673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Komunikat Organizacyjny</w:t>
      </w:r>
      <w:r>
        <w:rPr>
          <w:noProof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4899660</wp:posOffset>
            </wp:positionH>
            <wp:positionV relativeFrom="paragraph">
              <wp:posOffset>-320039</wp:posOffset>
            </wp:positionV>
            <wp:extent cx="1653540" cy="2085975"/>
            <wp:effectExtent l="0" t="0" r="0" b="0"/>
            <wp:wrapNone/>
            <wp:docPr id="2" name="image1.png" descr="Znalezione obrazy dla zapytania bogusÅaw sygul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nalezione obrazy dla zapytania bogusÅaw sygulski"/>
                    <pic:cNvPicPr preferRelativeResize="0"/>
                  </pic:nvPicPr>
                  <pic:blipFill>
                    <a:blip r:embed="rId4" cstate="print"/>
                    <a:srcRect t="2000" b="10390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5A2B" w:rsidRDefault="00804D71">
      <w:pPr>
        <w:ind w:right="1673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I Memoriału Szachowego</w:t>
      </w:r>
    </w:p>
    <w:p w:rsidR="00B85A2B" w:rsidRDefault="00804D71">
      <w:pPr>
        <w:ind w:right="1673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 xml:space="preserve">Bogusława </w:t>
      </w:r>
      <w:proofErr w:type="spellStart"/>
      <w:r>
        <w:rPr>
          <w:rFonts w:ascii="Comic Sans MS" w:eastAsia="Comic Sans MS" w:hAnsi="Comic Sans MS" w:cs="Comic Sans MS"/>
          <w:b/>
          <w:sz w:val="40"/>
          <w:szCs w:val="40"/>
        </w:rPr>
        <w:t>Sygulskiego</w:t>
      </w:r>
      <w:proofErr w:type="spellEnd"/>
    </w:p>
    <w:p w:rsidR="00B85A2B" w:rsidRDefault="00804D71">
      <w:pPr>
        <w:ind w:right="1673"/>
        <w:rPr>
          <w:rFonts w:ascii="Comic Sans MS" w:eastAsia="Comic Sans MS" w:hAnsi="Comic Sans MS" w:cs="Comic Sans MS"/>
          <w:b/>
          <w:sz w:val="44"/>
          <w:szCs w:val="44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40"/>
          <w:szCs w:val="40"/>
        </w:rPr>
        <w:t>Pilzno,16.12.2018r</w:t>
      </w:r>
    </w:p>
    <w:p w:rsidR="00B85A2B" w:rsidRDefault="00B85A2B">
      <w:pPr>
        <w:jc w:val="center"/>
      </w:pPr>
    </w:p>
    <w:p w:rsidR="00B85A2B" w:rsidRDefault="00B85A2B">
      <w:pPr>
        <w:jc w:val="center"/>
      </w:pPr>
    </w:p>
    <w:p w:rsidR="00B85A2B" w:rsidRDefault="00804D71">
      <w:r>
        <w:t>Organizator:</w:t>
      </w:r>
    </w:p>
    <w:p w:rsidR="00B85A2B" w:rsidRDefault="00804D71">
      <w:pPr>
        <w:rPr>
          <w:rFonts w:ascii="Georgia" w:eastAsia="Georgia" w:hAnsi="Georgia" w:cs="Georgia"/>
          <w:color w:val="333333"/>
          <w:highlight w:val="white"/>
        </w:rPr>
      </w:pPr>
      <w:r>
        <w:rPr>
          <w:rFonts w:ascii="Georgia" w:eastAsia="Georgia" w:hAnsi="Georgia" w:cs="Georgia"/>
          <w:color w:val="333333"/>
          <w:highlight w:val="white"/>
        </w:rPr>
        <w:t>Gminny Klub Szachowy „HETMAN” Pilzno</w:t>
      </w:r>
    </w:p>
    <w:p w:rsidR="00B85A2B" w:rsidRDefault="00804D71">
      <w:r>
        <w:rPr>
          <w:rFonts w:ascii="Georgia" w:eastAsia="Georgia" w:hAnsi="Georgia" w:cs="Georgia"/>
          <w:color w:val="333333"/>
          <w:highlight w:val="white"/>
        </w:rPr>
        <w:t>Gmina Pilzno</w:t>
      </w:r>
    </w:p>
    <w:p w:rsidR="00B85A2B" w:rsidRDefault="00804D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Memoriał zostanie rozegrany w dwóch kategoriach:</w:t>
      </w:r>
    </w:p>
    <w:p w:rsidR="00B85A2B" w:rsidRDefault="00804D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grupa A – grupa OPEN</w:t>
      </w:r>
    </w:p>
    <w:p w:rsidR="00B85A2B" w:rsidRDefault="00804D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grupa B rocznik 2006 i młodsi </w:t>
      </w:r>
    </w:p>
    <w:p w:rsidR="00B85A2B" w:rsidRDefault="00804D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Wpisowe </w:t>
      </w:r>
    </w:p>
    <w:p w:rsidR="00B85A2B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turnieju nie będzie pobierane wpisowe.</w:t>
      </w:r>
    </w:p>
    <w:p w:rsidR="00B85A2B" w:rsidRDefault="00804D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Nagrody</w:t>
      </w:r>
    </w:p>
    <w:p w:rsidR="00804D71" w:rsidRDefault="00804D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Grupa A</w:t>
      </w:r>
    </w:p>
    <w:p w:rsidR="00B85A2B" w:rsidRDefault="00804D71">
      <w:pPr>
        <w:spacing w:after="120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I miejsce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- 300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pln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+ puchar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II miejsce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- 200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pln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+ puchar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III miejsce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- 150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pln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+ puchar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IV miejsce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- 100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pln</w:t>
      </w:r>
      <w:proofErr w:type="spellEnd"/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V miejsce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ab/>
        <w:t>–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pln</w:t>
      </w:r>
      <w:proofErr w:type="spellEnd"/>
    </w:p>
    <w:p w:rsidR="00B85A2B" w:rsidRDefault="00804D71">
      <w:pPr>
        <w:spacing w:after="120"/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Najlepszy junior grupy A 100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pln</w:t>
      </w:r>
      <w:proofErr w:type="spellEnd"/>
    </w:p>
    <w:p w:rsidR="00B85A2B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Najlepsza kobieta :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I miejsce –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highlight w:val="white"/>
        </w:rPr>
        <w:t>pln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D71" w:rsidRPr="00804D71" w:rsidRDefault="00804D7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D71">
        <w:rPr>
          <w:rFonts w:ascii="Times New Roman" w:eastAsia="Times New Roman" w:hAnsi="Times New Roman" w:cs="Times New Roman"/>
          <w:b/>
          <w:sz w:val="24"/>
          <w:szCs w:val="24"/>
        </w:rPr>
        <w:t>Grupa B</w:t>
      </w:r>
    </w:p>
    <w:p w:rsidR="00804D71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II, III miejsce – nagrody rzeczowe</w:t>
      </w:r>
    </w:p>
    <w:p w:rsidR="00B85A2B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Ponadto każdy uczestnik otrzyma dyplom pamiątkowy za udział w turnieju.</w:t>
      </w:r>
    </w:p>
    <w:p w:rsidR="00B85A2B" w:rsidRDefault="00B85A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A2B" w:rsidRDefault="00804D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i termin rozgrywek</w:t>
      </w:r>
    </w:p>
    <w:p w:rsidR="00B85A2B" w:rsidRDefault="00804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Publiczne Gimnazjum im. Obrońców Ojczyzny w Pilźnie 39-220 Pilzno ul. Niepodległości 1A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woj. podkarpackie</w:t>
      </w:r>
    </w:p>
    <w:p w:rsidR="00B85A2B" w:rsidRDefault="00B85A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5A2B" w:rsidRDefault="00804D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16.12.2018</w:t>
      </w:r>
    </w:p>
    <w:p w:rsidR="00B85A2B" w:rsidRDefault="00804D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godz. 9:00- 9.45 –potwierdzenie udziału w turnieju</w:t>
      </w:r>
    </w:p>
    <w:p w:rsidR="00B85A2B" w:rsidRDefault="00804D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godz. 10:00– uroczyste rozpoczęcie turnieju</w:t>
      </w:r>
    </w:p>
    <w:p w:rsidR="00B85A2B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godz. 15 – ceremonia zakończenia, rozdanie nagród.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5A2B" w:rsidRDefault="00804D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System rozgrywek</w:t>
      </w:r>
    </w:p>
    <w:p w:rsidR="00B85A2B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Szwajcarski 9 rund., tempo P-15 (15 minut dla zawodnika na partie), </w:t>
      </w:r>
    </w:p>
    <w:p w:rsidR="00B85A2B" w:rsidRDefault="00804D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Zgłoszenia</w:t>
      </w:r>
    </w:p>
    <w:p w:rsidR="00B85A2B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Zgłoszenia dokonujemy przez stronę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www.chessarbiter.com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A2B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turnieju obowiązuje limit 100 osób.</w:t>
      </w:r>
    </w:p>
    <w:p w:rsidR="00B85A2B" w:rsidRDefault="00B85A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B85A2B" w:rsidRDefault="00804D7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zastrzega sobie prawo do wprowadzenia zmian w powyższym Komunikacie</w:t>
      </w:r>
      <w:r>
        <w:t>.</w:t>
      </w:r>
    </w:p>
    <w:sectPr w:rsidR="00B85A2B" w:rsidSect="00B85A2B">
      <w:pgSz w:w="11906" w:h="16838"/>
      <w:pgMar w:top="864" w:right="864" w:bottom="864" w:left="86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85A2B"/>
    <w:rsid w:val="00804D71"/>
    <w:rsid w:val="00B8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66"/>
    <w:pPr>
      <w:spacing w:line="240" w:lineRule="atLeast"/>
    </w:pPr>
    <w:rPr>
      <w:lang w:eastAsia="en-US"/>
    </w:rPr>
  </w:style>
  <w:style w:type="paragraph" w:styleId="Nagwek1">
    <w:name w:val="heading 1"/>
    <w:basedOn w:val="normal"/>
    <w:next w:val="normal"/>
    <w:rsid w:val="00B85A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85A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85A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85A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85A2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85A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85A2B"/>
  </w:style>
  <w:style w:type="table" w:customStyle="1" w:styleId="TableNormal">
    <w:name w:val="Table Normal"/>
    <w:rsid w:val="00B85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85A2B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99"/>
    <w:qFormat/>
    <w:rsid w:val="00D831E8"/>
    <w:pPr>
      <w:ind w:left="720"/>
    </w:pPr>
  </w:style>
  <w:style w:type="character" w:styleId="Hipercze">
    <w:name w:val="Hyperlink"/>
    <w:basedOn w:val="Domylnaczcionkaakapitu"/>
    <w:uiPriority w:val="99"/>
    <w:rsid w:val="00151E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26212"/>
    <w:rPr>
      <w:b/>
      <w:bCs/>
    </w:rPr>
  </w:style>
  <w:style w:type="paragraph" w:styleId="Podtytu">
    <w:name w:val="Subtitle"/>
    <w:basedOn w:val="normal"/>
    <w:next w:val="normal"/>
    <w:rsid w:val="00B85A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3</cp:revision>
  <dcterms:created xsi:type="dcterms:W3CDTF">2018-12-02T07:37:00Z</dcterms:created>
  <dcterms:modified xsi:type="dcterms:W3CDTF">2018-12-02T07:40:00Z</dcterms:modified>
</cp:coreProperties>
</file>