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C8" w:rsidRPr="003616C8" w:rsidRDefault="003616C8" w:rsidP="003616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54658"/>
          <w:sz w:val="20"/>
          <w:szCs w:val="20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20"/>
          <w:szCs w:val="20"/>
          <w:lang w:eastAsia="pl-PL"/>
        </w:rPr>
        <w:t>TURNIEJ SZACHOWY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54658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54658"/>
          <w:sz w:val="20"/>
          <w:szCs w:val="20"/>
          <w:lang w:eastAsia="pl-PL"/>
        </w:rPr>
        <w:t>o”</w:t>
      </w:r>
      <w:r w:rsidRPr="003616C8">
        <w:rPr>
          <w:rFonts w:ascii="Arial" w:eastAsia="Times New Roman" w:hAnsi="Arial" w:cs="Arial"/>
          <w:b/>
          <w:bCs/>
          <w:color w:val="354658"/>
          <w:sz w:val="20"/>
          <w:szCs w:val="20"/>
          <w:lang w:eastAsia="pl-PL"/>
        </w:rPr>
        <w:t xml:space="preserve"> Szachy Królowej Jadwigi”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54658"/>
          <w:sz w:val="20"/>
          <w:szCs w:val="20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20"/>
          <w:szCs w:val="20"/>
          <w:lang w:eastAsia="pl-PL"/>
        </w:rPr>
        <w:t>Sandomierz ‘ 2016.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54658"/>
          <w:sz w:val="20"/>
          <w:szCs w:val="20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20"/>
          <w:szCs w:val="20"/>
          <w:lang w:eastAsia="pl-PL"/>
        </w:rPr>
        <w:t>REGULAMIN</w:t>
      </w:r>
    </w:p>
    <w:p w:rsidR="003616C8" w:rsidRPr="003616C8" w:rsidRDefault="003616C8" w:rsidP="003616C8">
      <w:pPr>
        <w:numPr>
          <w:ilvl w:val="0"/>
          <w:numId w:val="1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b/>
          <w:bCs/>
          <w:sz w:val="16"/>
          <w:lang w:eastAsia="pl-PL"/>
        </w:rPr>
        <w:t>ZAŁOŻENIA ORGANIZACYJNE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Organizatorzy: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Miejski Ośrodek Sportu i Rekreacji w Sandomierzu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Urząd Miejski w Sandomierzu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Muzeum Okręgowe w Sandomierzu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Tarnobrzeski Klub Szachowy 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Chorągiew Rycerstwa Ziemi Sandomierskiej                               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Patronat honorowy: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Burmistrz Miasta Sandomierza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Cel turnieju: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promocja Miasta Sandomierza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promocja Muzeum Okręgowego w Sandomierzu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promocja Miejskiego Ośrodka Sportu i Rekreacji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promocja rycerstwa sandomierskiego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popularyzacja szachów</w:t>
      </w:r>
    </w:p>
    <w:p w:rsidR="003616C8" w:rsidRPr="003616C8" w:rsidRDefault="003616C8" w:rsidP="003616C8">
      <w:pPr>
        <w:numPr>
          <w:ilvl w:val="0"/>
          <w:numId w:val="2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nawiązanie kontaktów sportowych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Termin i miejsce rozgrywek: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Turniej rozegrany zostanie w Sandomierzu w Zamku Kazimierzowskim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ul. Zamkowa 12 w dniu 17.04.2016 r. 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Odprawa techniczna odbędzie się w dniu 17.04.2016r. o godz. 9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 </w:t>
      </w:r>
      <w:r w:rsidRPr="003616C8">
        <w:rPr>
          <w:rFonts w:ascii="Arial" w:eastAsia="Times New Roman" w:hAnsi="Arial" w:cs="Arial"/>
          <w:color w:val="354658"/>
          <w:sz w:val="16"/>
          <w:szCs w:val="16"/>
          <w:vertAlign w:val="superscript"/>
          <w:lang w:eastAsia="pl-PL"/>
        </w:rPr>
        <w:t>30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,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 początek I rundy godz. 10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 </w:t>
      </w:r>
      <w:r w:rsidRPr="003616C8">
        <w:rPr>
          <w:rFonts w:ascii="Arial" w:eastAsia="Times New Roman" w:hAnsi="Arial" w:cs="Arial"/>
          <w:color w:val="354658"/>
          <w:sz w:val="16"/>
          <w:szCs w:val="16"/>
          <w:vertAlign w:val="superscript"/>
          <w:lang w:eastAsia="pl-PL"/>
        </w:rPr>
        <w:t>00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System gry: 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szwajcarski kontrolowany na dystansie 9 rund, tempo gry 15 minut na zawodnika, w czterech grupach:</w:t>
      </w:r>
    </w:p>
    <w:p w:rsidR="003616C8" w:rsidRPr="003616C8" w:rsidRDefault="003616C8" w:rsidP="003616C8">
      <w:pPr>
        <w:numPr>
          <w:ilvl w:val="0"/>
          <w:numId w:val="3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grupa A – seniorzy</w:t>
      </w:r>
    </w:p>
    <w:p w:rsidR="003616C8" w:rsidRPr="003616C8" w:rsidRDefault="003616C8" w:rsidP="003616C8">
      <w:pPr>
        <w:numPr>
          <w:ilvl w:val="0"/>
          <w:numId w:val="3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grupa B – juniorzy ur. w latach 1998 - 2003</w:t>
      </w:r>
    </w:p>
    <w:p w:rsidR="003616C8" w:rsidRPr="003616C8" w:rsidRDefault="003616C8" w:rsidP="003616C8">
      <w:pPr>
        <w:numPr>
          <w:ilvl w:val="0"/>
          <w:numId w:val="3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grupa C – juniorzy ur. w roku 2004 – 2008</w:t>
      </w:r>
    </w:p>
    <w:p w:rsidR="003616C8" w:rsidRPr="003616C8" w:rsidRDefault="003616C8" w:rsidP="003616C8">
      <w:pPr>
        <w:numPr>
          <w:ilvl w:val="0"/>
          <w:numId w:val="3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grupa D – juniorzy ur. w 2009 roku i młodsi.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Warunki uczestnictwa: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W turnieju mogą wziąć udział zawodniczki i zawodnicy, którzy prześlą zgłoszenia na adres podany w komunikacie do dnia 17.04.2016 r. oraz wpłacą wpisowe przed odprawą techniczną w wysokości;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 grupa A – 40</w:t>
      </w:r>
      <w:r w:rsidR="00302C51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,00,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zł.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 grupa B – 30</w:t>
      </w:r>
      <w:r w:rsidR="00302C51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,00,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 grupa C – 25</w:t>
      </w:r>
      <w:r w:rsidR="00302C51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,00,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- 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grupa D</w:t>
      </w: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 </w:t>
      </w:r>
      <w:r w:rsidR="00302C51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 xml:space="preserve"> -   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5,</w:t>
      </w:r>
      <w:r w:rsidR="00302C51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00, 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zł..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Zwolnieni z opłat: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 zawodnicy z tytułami mistrzów międzynarodowych oraz arcymistrzów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zawodnicy z Sandomierza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02C51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Wpłaty</w:t>
      </w:r>
      <w:r w:rsidRPr="003616C8">
        <w:rPr>
          <w:rFonts w:ascii="Arial" w:eastAsia="Times New Roman" w:hAnsi="Arial" w:cs="Arial"/>
          <w:bCs/>
          <w:color w:val="354658"/>
          <w:sz w:val="16"/>
          <w:lang w:eastAsia="pl-PL"/>
        </w:rPr>
        <w:t>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Wpisowe należy wpłacać przelewem na konto: Miejski Ośrodek Sportu i Rekreacji w Sandomierzu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nr konta: </w:t>
      </w:r>
      <w:r w:rsidRPr="003616C8">
        <w:rPr>
          <w:rFonts w:ascii="Arial" w:eastAsia="Times New Roman" w:hAnsi="Arial" w:cs="Arial"/>
          <w:b/>
          <w:bCs/>
          <w:color w:val="FF0000"/>
          <w:sz w:val="16"/>
          <w:lang w:eastAsia="pl-PL"/>
        </w:rPr>
        <w:t>62 9429 0004 2001 0001 9057 0001</w:t>
      </w:r>
      <w:hyperlink r:id="rId5" w:history="1">
        <w:r w:rsidRPr="003616C8">
          <w:rPr>
            <w:rFonts w:ascii="Calibri" w:eastAsia="Times New Roman" w:hAnsi="Calibri" w:cs="Calibri"/>
            <w:color w:val="FF0000"/>
            <w:sz w:val="16"/>
            <w:szCs w:val="16"/>
            <w:u w:val="single"/>
            <w:lang w:eastAsia="pl-PL"/>
          </w:rPr>
          <w:br/>
        </w:r>
      </w:hyperlink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lub w dniu zawodów /gotówka/ przed odprawą techniczną.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 </w:t>
      </w:r>
    </w:p>
    <w:p w:rsidR="003616C8" w:rsidRPr="003616C8" w:rsidRDefault="003616C8" w:rsidP="003616C8">
      <w:pPr>
        <w:pStyle w:val="Akapitzlist"/>
        <w:numPr>
          <w:ilvl w:val="0"/>
          <w:numId w:val="7"/>
        </w:num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NAGRODY: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Grupa A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 miejsce             1 000 zł + okolicznościowy emblemat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II miejsce               600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lastRenderedPageBreak/>
        <w:t>Nagroda za III miejsce              400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IV miejsce              350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V miejsce               300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VI miejsce              250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VII miejsce             200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VIII miejsce            150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IX miejsce              100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X miejsce                 50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Grupa B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 miejsce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 </w:t>
      </w: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500 zł. + okolicznościowy emblemat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Za zajęcie II, III, IV, V, VI miejsca – nagrody rzeczowe o łącznej wartości: 1100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Grupa C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 miejsce 300 zł + okolicznościowy emblemat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Za zajęcie II, III, IV, V, VI miejsca – nagrody rzeczowe o łącznej wartości: 500 zł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Grupa D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Nagroda za I miejsce nagroda rzeczowa + okolicznościowy emblemat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Za zajęcie I, II, III, IV, V, VI miejsca – łączna pula nagród rzeczowych : 300 zł.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Nagrody rzeczowe otrzymają również 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-najstarszy i najmłodszy uczestnik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-kobieta z najlepszym rezultatem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-trzech najlepszych zawodników w grupie seniorów o rankingu do 1800 punktów włącznie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-najlepszy zawodnik z Tarnobrzeskiego Klubu Szachowego w grupach A, B, C i D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br/>
        <w:t>-najlepszy zawodnik i zawodniczka z Sandomierza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sz w:val="16"/>
          <w:lang w:eastAsia="pl-PL"/>
        </w:rPr>
        <w:t>W trakcie wręczania nagród wśród obecnych, odbędzie się loteria fantowa i zostanie rozlosowana dodatkowa nagroda.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 III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  <w:r w:rsidRPr="003616C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</w:t>
      </w:r>
      <w:r w:rsidRPr="003616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SĘDZIOWANIE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Sędzią głównym będzie Pan</w:t>
      </w:r>
      <w:r w:rsidRPr="003616C8">
        <w:rPr>
          <w:rFonts w:ascii="Arial" w:eastAsia="Times New Roman" w:hAnsi="Arial" w:cs="Arial"/>
          <w:color w:val="000000"/>
          <w:sz w:val="16"/>
          <w:lang w:eastAsia="pl-PL"/>
        </w:rPr>
        <w:t> </w:t>
      </w:r>
      <w:r w:rsidRPr="003616C8">
        <w:rPr>
          <w:rFonts w:ascii="Arial" w:eastAsia="Times New Roman" w:hAnsi="Arial" w:cs="Arial"/>
          <w:b/>
          <w:bCs/>
          <w:color w:val="000000"/>
          <w:sz w:val="16"/>
          <w:lang w:eastAsia="pl-PL"/>
        </w:rPr>
        <w:t>Marian Bysiewicz</w:t>
      </w:r>
      <w:r w:rsidRPr="003616C8">
        <w:rPr>
          <w:rFonts w:ascii="Arial" w:eastAsia="Times New Roman" w:hAnsi="Arial" w:cs="Arial"/>
          <w:color w:val="000000"/>
          <w:sz w:val="16"/>
          <w:lang w:eastAsia="pl-PL"/>
        </w:rPr>
        <w:t> </w:t>
      </w:r>
      <w:r w:rsidRPr="003616C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(FIDE Arbiter)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 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bCs/>
          <w:color w:val="354658"/>
          <w:sz w:val="16"/>
          <w:lang w:eastAsia="pl-PL"/>
        </w:rPr>
        <w:t>   </w:t>
      </w:r>
      <w:r w:rsidRPr="003616C8">
        <w:rPr>
          <w:rFonts w:ascii="Arial" w:eastAsia="Times New Roman" w:hAnsi="Arial" w:cs="Arial"/>
          <w:bCs/>
          <w:sz w:val="16"/>
          <w:lang w:eastAsia="pl-PL"/>
        </w:rPr>
        <w:t>IV.</w:t>
      </w:r>
      <w:r>
        <w:rPr>
          <w:rFonts w:ascii="Arial" w:eastAsia="Times New Roman" w:hAnsi="Arial" w:cs="Arial"/>
          <w:b/>
          <w:bCs/>
          <w:sz w:val="16"/>
          <w:lang w:eastAsia="pl-PL"/>
        </w:rPr>
        <w:t xml:space="preserve">     </w:t>
      </w:r>
      <w:r w:rsidRPr="003616C8">
        <w:rPr>
          <w:rFonts w:ascii="Arial" w:eastAsia="Times New Roman" w:hAnsi="Arial" w:cs="Arial"/>
          <w:b/>
          <w:bCs/>
          <w:sz w:val="16"/>
          <w:lang w:eastAsia="pl-PL"/>
        </w:rPr>
        <w:t xml:space="preserve">ZGŁOSZENIA 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Zgłoszenia należy kierować do Pana Mariana Bysiewicza na adres: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e- mail: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 </w:t>
      </w:r>
      <w:hyperlink r:id="rId6" w:history="1">
        <w:r w:rsidRPr="003616C8">
          <w:rPr>
            <w:rFonts w:ascii="Tahoma" w:eastAsia="Times New Roman" w:hAnsi="Tahoma" w:cs="Tahoma"/>
            <w:color w:val="1A77A2"/>
            <w:sz w:val="16"/>
            <w:u w:val="single"/>
            <w:lang w:eastAsia="pl-PL"/>
          </w:rPr>
          <w:t>mbysiewicz@poczta.onet.pl</w:t>
        </w:r>
      </w:hyperlink>
      <w:r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tel. kontaktowy: tel.607-736-734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 na formularzu zgłoszeniowym na stronie</w:t>
      </w:r>
      <w:r w:rsidRPr="003616C8">
        <w:rPr>
          <w:rFonts w:ascii="Arial" w:eastAsia="Times New Roman" w:hAnsi="Arial" w:cs="Arial"/>
          <w:color w:val="000000"/>
          <w:sz w:val="16"/>
          <w:lang w:eastAsia="pl-PL"/>
        </w:rPr>
        <w:t> </w:t>
      </w:r>
      <w:hyperlink r:id="rId7" w:tgtFrame="_blank" w:tooltip="kliknij, aby przejść do strony!" w:history="1">
        <w:r w:rsidRPr="003616C8">
          <w:rPr>
            <w:rFonts w:ascii="Tahoma" w:eastAsia="Times New Roman" w:hAnsi="Tahoma" w:cs="Tahoma"/>
            <w:color w:val="1A77A2"/>
            <w:sz w:val="16"/>
            <w:u w:val="single"/>
            <w:lang w:eastAsia="pl-PL"/>
          </w:rPr>
          <w:t>Chess Arbiter Pro</w:t>
        </w:r>
      </w:hyperlink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 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V. </w:t>
      </w:r>
      <w:r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        </w:t>
      </w:r>
      <w:r w:rsidRPr="003616C8">
        <w:rPr>
          <w:rFonts w:ascii="Arial" w:eastAsia="Times New Roman" w:hAnsi="Arial" w:cs="Arial"/>
          <w:b/>
          <w:sz w:val="16"/>
          <w:szCs w:val="16"/>
          <w:lang w:eastAsia="pl-PL"/>
        </w:rPr>
        <w:t>INFORMACJE DLA PRZYJEZDNYCH: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Parking dla zawodników /</w:t>
      </w: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nieodpłatny/- znajduje się na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lang w:eastAsia="pl-PL"/>
        </w:rPr>
        <w:t>terenie Bulwaru im. Marszałka 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Piłsudskiego w Sandomierzu – wjazd na hasło „szachy”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 </w:t>
      </w:r>
      <w:r>
        <w:rPr>
          <w:rFonts w:ascii="Arial" w:eastAsia="Times New Roman" w:hAnsi="Arial" w:cs="Arial"/>
          <w:color w:val="354658"/>
          <w:sz w:val="16"/>
          <w:szCs w:val="16"/>
          <w:lang w:eastAsia="pl-PL"/>
        </w:rPr>
        <w:t xml:space="preserve">VI.     </w:t>
      </w: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.</w:t>
      </w:r>
      <w:r w:rsidRPr="003616C8"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354658"/>
          <w:sz w:val="16"/>
          <w:lang w:eastAsia="pl-PL"/>
        </w:rPr>
        <w:t xml:space="preserve"> </w:t>
      </w:r>
      <w:r w:rsidRPr="003616C8">
        <w:rPr>
          <w:rFonts w:ascii="Arial" w:eastAsia="Times New Roman" w:hAnsi="Arial" w:cs="Arial"/>
          <w:b/>
          <w:bCs/>
          <w:sz w:val="16"/>
          <w:lang w:eastAsia="pl-PL"/>
        </w:rPr>
        <w:t>UWAGI KOŃCOWE</w:t>
      </w:r>
    </w:p>
    <w:p w:rsidR="003616C8" w:rsidRPr="003616C8" w:rsidRDefault="003616C8" w:rsidP="003616C8">
      <w:pPr>
        <w:numPr>
          <w:ilvl w:val="0"/>
          <w:numId w:val="5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turniej „A” zgłoszony jest do klasyfikacji FIDE</w:t>
      </w:r>
    </w:p>
    <w:p w:rsidR="003616C8" w:rsidRPr="003616C8" w:rsidRDefault="003616C8" w:rsidP="003616C8">
      <w:pPr>
        <w:numPr>
          <w:ilvl w:val="0"/>
          <w:numId w:val="5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w turnieju obowiązują przepisy Kodeksu Szachowego z 2009 r. z późniejszymi uzupełnieniami</w:t>
      </w:r>
    </w:p>
    <w:p w:rsidR="003616C8" w:rsidRPr="003616C8" w:rsidRDefault="003616C8" w:rsidP="003616C8">
      <w:pPr>
        <w:numPr>
          <w:ilvl w:val="0"/>
          <w:numId w:val="5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organizator dysponuje 200 miejscami do gry, dlatego też w przypadku większej ilości o udziale w turnieju będzie decydowała kolejność zgłoszeń,</w:t>
      </w:r>
    </w:p>
    <w:p w:rsidR="003616C8" w:rsidRPr="003616C8" w:rsidRDefault="003616C8" w:rsidP="003616C8">
      <w:pPr>
        <w:numPr>
          <w:ilvl w:val="0"/>
          <w:numId w:val="5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zawodnicy zobowiązani są posiadać własny zegar i komplet szachów turniejowych,</w:t>
      </w:r>
    </w:p>
    <w:p w:rsidR="003616C8" w:rsidRPr="003616C8" w:rsidRDefault="003616C8" w:rsidP="003616C8">
      <w:pPr>
        <w:numPr>
          <w:ilvl w:val="0"/>
          <w:numId w:val="5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zawodnik zgłoszony, a nieobecny na odprawie technicznej może być dopuszczony do</w:t>
      </w:r>
    </w:p>
    <w:p w:rsidR="003616C8" w:rsidRPr="003616C8" w:rsidRDefault="003616C8" w:rsidP="003616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54658"/>
          <w:sz w:val="16"/>
          <w:szCs w:val="16"/>
          <w:lang w:eastAsia="pl-PL"/>
        </w:rPr>
      </w:pPr>
      <w:r w:rsidRPr="003616C8">
        <w:rPr>
          <w:rFonts w:ascii="Arial" w:eastAsia="Times New Roman" w:hAnsi="Arial" w:cs="Arial"/>
          <w:color w:val="354658"/>
          <w:sz w:val="16"/>
          <w:szCs w:val="16"/>
          <w:lang w:eastAsia="pl-PL"/>
        </w:rPr>
        <w:t>turnieju wyłącznie od II rundy,</w:t>
      </w:r>
    </w:p>
    <w:p w:rsidR="003616C8" w:rsidRPr="003616C8" w:rsidRDefault="003616C8" w:rsidP="003616C8">
      <w:pPr>
        <w:numPr>
          <w:ilvl w:val="0"/>
          <w:numId w:val="6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organizatorzy zapewniają uczestnikom przekąskę w przerwie rozgrywek,</w:t>
      </w:r>
    </w:p>
    <w:p w:rsidR="003616C8" w:rsidRPr="003616C8" w:rsidRDefault="003616C8" w:rsidP="003616C8">
      <w:pPr>
        <w:numPr>
          <w:ilvl w:val="0"/>
          <w:numId w:val="6"/>
        </w:numPr>
        <w:shd w:val="clear" w:color="auto" w:fill="FFFFFF"/>
        <w:spacing w:after="0" w:line="285" w:lineRule="atLeast"/>
        <w:ind w:left="138"/>
        <w:jc w:val="both"/>
        <w:rPr>
          <w:rFonts w:ascii="Tahoma" w:eastAsia="Times New Roman" w:hAnsi="Tahoma" w:cs="Tahoma"/>
          <w:color w:val="354658"/>
          <w:sz w:val="16"/>
          <w:szCs w:val="16"/>
          <w:lang w:eastAsia="pl-PL"/>
        </w:rPr>
      </w:pPr>
      <w:r w:rsidRPr="003616C8">
        <w:rPr>
          <w:rFonts w:ascii="Tahoma" w:eastAsia="Times New Roman" w:hAnsi="Tahoma" w:cs="Tahoma"/>
          <w:color w:val="354658"/>
          <w:sz w:val="16"/>
          <w:szCs w:val="16"/>
          <w:lang w:eastAsia="pl-PL"/>
        </w:rPr>
        <w:t>ostateczna interpretacja niniejszego Komunikatu (w tym również połączenie grup ale bez wpływu na podział nagród) należy do Organizatora.</w:t>
      </w:r>
    </w:p>
    <w:p w:rsidR="001C6F91" w:rsidRDefault="001C6F91"/>
    <w:sectPr w:rsidR="001C6F91" w:rsidSect="001C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CDF"/>
    <w:multiLevelType w:val="multilevel"/>
    <w:tmpl w:val="312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F714E"/>
    <w:multiLevelType w:val="multilevel"/>
    <w:tmpl w:val="401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E3BBC"/>
    <w:multiLevelType w:val="multilevel"/>
    <w:tmpl w:val="B88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775B4"/>
    <w:multiLevelType w:val="multilevel"/>
    <w:tmpl w:val="BB1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24939"/>
    <w:multiLevelType w:val="hybridMultilevel"/>
    <w:tmpl w:val="6276A3AA"/>
    <w:lvl w:ilvl="0" w:tplc="9F18F3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16B1C"/>
    <w:multiLevelType w:val="multilevel"/>
    <w:tmpl w:val="A670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638BD"/>
    <w:multiLevelType w:val="multilevel"/>
    <w:tmpl w:val="EC20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5"/>
  </w:num>
  <w:num w:numId="3">
    <w:abstractNumId w:val="2"/>
  </w:num>
  <w:num w:numId="4">
    <w:abstractNumId w:val="6"/>
    <w:lvlOverride w:ilvl="0">
      <w:lvl w:ilvl="0">
        <w:numFmt w:val="upperRoman"/>
        <w:lvlText w:val="%1."/>
        <w:lvlJc w:val="right"/>
      </w:lvl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616C8"/>
    <w:rsid w:val="001C6F91"/>
    <w:rsid w:val="00302C51"/>
    <w:rsid w:val="003616C8"/>
    <w:rsid w:val="00B5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F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16C8"/>
    <w:rPr>
      <w:b/>
      <w:bCs/>
    </w:rPr>
  </w:style>
  <w:style w:type="character" w:customStyle="1" w:styleId="apple-converted-space">
    <w:name w:val="apple-converted-space"/>
    <w:basedOn w:val="Domylnaczcionkaakapitu"/>
    <w:rsid w:val="003616C8"/>
  </w:style>
  <w:style w:type="character" w:customStyle="1" w:styleId="nagwek2znak">
    <w:name w:val="nagwek2znak"/>
    <w:basedOn w:val="Domylnaczcionkaakapitu"/>
    <w:rsid w:val="003616C8"/>
  </w:style>
  <w:style w:type="character" w:styleId="Hipercze">
    <w:name w:val="Hyperlink"/>
    <w:basedOn w:val="Domylnaczcionkaakapitu"/>
    <w:uiPriority w:val="99"/>
    <w:semiHidden/>
    <w:unhideWhenUsed/>
    <w:rsid w:val="003616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1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24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ysiewicz@poczta.onet.pl" TargetMode="External"/><Relationship Id="rId5" Type="http://schemas.openxmlformats.org/officeDocument/2006/relationships/hyperlink" Target="https://bank.cui.pl/bank10_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</cp:revision>
  <dcterms:created xsi:type="dcterms:W3CDTF">2016-02-18T12:12:00Z</dcterms:created>
  <dcterms:modified xsi:type="dcterms:W3CDTF">2016-02-18T12:14:00Z</dcterms:modified>
</cp:coreProperties>
</file>